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EA4C49" w14:textId="77777777" w:rsidR="00D0112D" w:rsidRDefault="00D0112D" w:rsidP="00D0112D">
      <w:pPr>
        <w:rPr>
          <w:rFonts w:ascii="Times New Roman" w:hAnsi="Times New Roman" w:cs="Times New Roman"/>
        </w:rPr>
      </w:pPr>
      <w:bookmarkStart w:id="0" w:name="_Toc413244991"/>
      <w:bookmarkStart w:id="1" w:name="_GoBack"/>
      <w:bookmarkEnd w:id="1"/>
    </w:p>
    <w:tbl>
      <w:tblPr>
        <w:tblW w:w="909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firstRow="0" w:lastRow="0" w:firstColumn="0" w:lastColumn="0" w:noHBand="0" w:noVBand="0"/>
      </w:tblPr>
      <w:tblGrid>
        <w:gridCol w:w="221"/>
        <w:gridCol w:w="110"/>
        <w:gridCol w:w="8759"/>
      </w:tblGrid>
      <w:tr w:rsidR="00D0112D" w14:paraId="3A0D3684"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537D6981"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0D4563AA" w14:textId="77777777" w:rsidR="00D0112D" w:rsidRDefault="00D0112D" w:rsidP="00872FEF">
            <w:pPr>
              <w:rPr>
                <w:sz w:val="20"/>
                <w:szCs w:val="20"/>
              </w:rPr>
            </w:pPr>
            <w:r>
              <w:rPr>
                <w:sz w:val="20"/>
                <w:szCs w:val="20"/>
              </w:rPr>
              <w:t>Report No: ACS12445</w:t>
            </w:r>
          </w:p>
        </w:tc>
      </w:tr>
      <w:tr w:rsidR="00D0112D" w14:paraId="6DC7394D"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27F143EA" w14:textId="77777777" w:rsidR="00D0112D" w:rsidRDefault="00D0112D" w:rsidP="00872FEF">
            <w:pPr>
              <w:rPr>
                <w:rFonts w:ascii="Times" w:hAnsi="Times" w:cs="Times"/>
                <w:color w:val="FFFFFF"/>
                <w:sz w:val="10"/>
                <w:szCs w:val="10"/>
              </w:rPr>
            </w:pPr>
            <w:r>
              <w:rPr>
                <w:rFonts w:ascii="Times" w:hAnsi="Times" w:cs="Times"/>
                <w:color w:val="FFFFFF"/>
                <w:sz w:val="10"/>
                <w:szCs w:val="10"/>
              </w:rPr>
              <w:t>.</w:t>
            </w:r>
          </w:p>
        </w:tc>
      </w:tr>
      <w:tr w:rsidR="00D0112D" w14:paraId="206255BA"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0EEE4240"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65704DB7" w14:textId="77777777" w:rsidR="00D0112D" w:rsidRDefault="00D0112D" w:rsidP="00872FEF">
            <w:pPr>
              <w:rPr>
                <w:sz w:val="48"/>
                <w:szCs w:val="48"/>
              </w:rPr>
            </w:pPr>
            <w:r>
              <w:rPr>
                <w:sz w:val="48"/>
                <w:szCs w:val="48"/>
              </w:rPr>
              <w:t>Lao People's Democratic Republic</w:t>
            </w:r>
          </w:p>
        </w:tc>
      </w:tr>
      <w:tr w:rsidR="00D0112D" w14:paraId="1C4834D5"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777F77CA"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70237B90" w14:textId="77777777" w:rsidR="00D0112D" w:rsidRDefault="00D0112D" w:rsidP="00872FEF">
            <w:pPr>
              <w:rPr>
                <w:sz w:val="48"/>
                <w:szCs w:val="48"/>
              </w:rPr>
            </w:pPr>
            <w:r>
              <w:rPr>
                <w:sz w:val="48"/>
                <w:szCs w:val="48"/>
              </w:rPr>
              <w:t>Strengthening Water Supply, Sanitation and Hygiene Sector Coordination in Lao PDR</w:t>
            </w:r>
          </w:p>
        </w:tc>
      </w:tr>
      <w:tr w:rsidR="00D0112D" w14:paraId="15FAAF54"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191F8A0D"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69FFD0D0" w14:textId="54AA354A" w:rsidR="00D0112D" w:rsidRDefault="00D0112D" w:rsidP="00D0112D">
            <w:pPr>
              <w:rPr>
                <w:sz w:val="34"/>
                <w:szCs w:val="34"/>
              </w:rPr>
            </w:pPr>
            <w:r>
              <w:rPr>
                <w:sz w:val="34"/>
                <w:szCs w:val="34"/>
              </w:rPr>
              <w:t>Supporting Sector Reform for Scaling Up Rural Sanitation – Synthesis Report</w:t>
            </w:r>
          </w:p>
        </w:tc>
      </w:tr>
      <w:tr w:rsidR="00D0112D" w14:paraId="1DE503EB"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4D24F558" w14:textId="77777777" w:rsidR="00D0112D" w:rsidRDefault="00D0112D" w:rsidP="00872FEF">
            <w:pPr>
              <w:rPr>
                <w:rFonts w:ascii="Times" w:hAnsi="Times" w:cs="Times"/>
                <w:color w:val="FFFFFF"/>
                <w:sz w:val="60"/>
                <w:szCs w:val="60"/>
              </w:rPr>
            </w:pPr>
            <w:r>
              <w:rPr>
                <w:rFonts w:ascii="Times" w:hAnsi="Times" w:cs="Times"/>
                <w:color w:val="FFFFFF"/>
                <w:sz w:val="60"/>
                <w:szCs w:val="60"/>
              </w:rPr>
              <w:t>.</w:t>
            </w:r>
          </w:p>
        </w:tc>
      </w:tr>
      <w:tr w:rsidR="00D0112D" w14:paraId="49485710"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75D404C4"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61C7CE75" w14:textId="134C2A9E" w:rsidR="00D0112D" w:rsidRDefault="00D0112D" w:rsidP="00D0112D">
            <w:pPr>
              <w:rPr>
                <w:sz w:val="20"/>
                <w:szCs w:val="20"/>
              </w:rPr>
            </w:pPr>
            <w:r>
              <w:rPr>
                <w:sz w:val="20"/>
                <w:szCs w:val="20"/>
              </w:rPr>
              <w:t>22 May 2015</w:t>
            </w:r>
          </w:p>
        </w:tc>
      </w:tr>
      <w:tr w:rsidR="00D0112D" w14:paraId="0F8F5925"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7740E49D" w14:textId="77777777" w:rsidR="00D0112D" w:rsidRDefault="00D0112D" w:rsidP="00872FEF">
            <w:pPr>
              <w:rPr>
                <w:rFonts w:ascii="Times" w:hAnsi="Times" w:cs="Times"/>
                <w:color w:val="FFFFFF"/>
                <w:sz w:val="60"/>
                <w:szCs w:val="60"/>
              </w:rPr>
            </w:pPr>
            <w:r>
              <w:rPr>
                <w:rFonts w:ascii="Times" w:hAnsi="Times" w:cs="Times"/>
                <w:color w:val="FFFFFF"/>
                <w:sz w:val="60"/>
                <w:szCs w:val="60"/>
              </w:rPr>
              <w:t>.</w:t>
            </w:r>
          </w:p>
        </w:tc>
      </w:tr>
      <w:tr w:rsidR="00D0112D" w14:paraId="44765001"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095B8888"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179183B4" w14:textId="77777777" w:rsidR="00D0112D" w:rsidRDefault="00D0112D" w:rsidP="00872FEF">
            <w:pPr>
              <w:rPr>
                <w:sz w:val="20"/>
                <w:szCs w:val="20"/>
              </w:rPr>
            </w:pPr>
            <w:r>
              <w:rPr>
                <w:sz w:val="20"/>
                <w:szCs w:val="20"/>
              </w:rPr>
              <w:t>GWASE</w:t>
            </w:r>
          </w:p>
        </w:tc>
      </w:tr>
      <w:tr w:rsidR="00D0112D" w14:paraId="7FC6BFC8"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09E81860"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27FBBE78" w14:textId="77777777" w:rsidR="00D0112D" w:rsidRDefault="00D0112D" w:rsidP="00872FEF">
            <w:pPr>
              <w:rPr>
                <w:sz w:val="20"/>
                <w:szCs w:val="20"/>
              </w:rPr>
            </w:pPr>
            <w:r>
              <w:rPr>
                <w:sz w:val="20"/>
                <w:szCs w:val="20"/>
              </w:rPr>
              <w:t>EAST ASIA AND PACIFIC</w:t>
            </w:r>
          </w:p>
        </w:tc>
      </w:tr>
      <w:tr w:rsidR="00D0112D" w14:paraId="684A2872"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06B852B9" w14:textId="77777777" w:rsidR="00D0112D" w:rsidRDefault="00D0112D" w:rsidP="00872FEF">
            <w:pPr>
              <w:rPr>
                <w:rFonts w:ascii="Times" w:hAnsi="Times" w:cs="Times"/>
                <w:color w:val="FFFFFF"/>
                <w:sz w:val="20"/>
                <w:szCs w:val="20"/>
              </w:rPr>
            </w:pPr>
            <w:r>
              <w:rPr>
                <w:rFonts w:ascii="Times" w:hAnsi="Times" w:cs="Times"/>
                <w:color w:val="FFFFFF"/>
                <w:sz w:val="20"/>
                <w:szCs w:val="20"/>
              </w:rPr>
              <w:t>.</w:t>
            </w:r>
          </w:p>
        </w:tc>
      </w:tr>
      <w:tr w:rsidR="00D0112D" w14:paraId="2DF27E92" w14:textId="77777777" w:rsidTr="00D0112D">
        <w:tc>
          <w:tcPr>
            <w:tcW w:w="221" w:type="dxa"/>
            <w:tcBorders>
              <w:top w:val="nil"/>
              <w:left w:val="nil"/>
              <w:bottom w:val="nil"/>
              <w:right w:val="nil"/>
            </w:tcBorders>
            <w:shd w:val="clear" w:color="auto" w:fill="FFFFFF"/>
            <w:tcMar>
              <w:top w:w="50" w:type="dxa"/>
              <w:left w:w="50" w:type="dxa"/>
              <w:bottom w:w="50" w:type="dxa"/>
              <w:right w:w="50" w:type="dxa"/>
            </w:tcMar>
            <w:vAlign w:val="center"/>
          </w:tcPr>
          <w:p w14:paraId="7FFE81D0" w14:textId="77777777" w:rsidR="00D0112D" w:rsidRDefault="00D0112D" w:rsidP="00872FEF">
            <w:pPr>
              <w:rPr>
                <w:rFonts w:ascii="Times New Roman" w:hAnsi="Times New Roman" w:cs="Times New Roman"/>
              </w:rPr>
            </w:pPr>
          </w:p>
        </w:tc>
        <w:tc>
          <w:tcPr>
            <w:tcW w:w="8869" w:type="dxa"/>
            <w:gridSpan w:val="2"/>
            <w:tcBorders>
              <w:top w:val="nil"/>
              <w:left w:val="nil"/>
              <w:bottom w:val="nil"/>
              <w:right w:val="nil"/>
            </w:tcBorders>
            <w:shd w:val="clear" w:color="auto" w:fill="FFFFFF"/>
            <w:tcMar>
              <w:top w:w="50" w:type="dxa"/>
              <w:left w:w="50" w:type="dxa"/>
              <w:bottom w:w="50" w:type="dxa"/>
              <w:right w:w="50" w:type="dxa"/>
            </w:tcMar>
            <w:vAlign w:val="center"/>
          </w:tcPr>
          <w:p w14:paraId="61C7180C" w14:textId="362E690F" w:rsidR="00D0112D" w:rsidRDefault="00D0112D" w:rsidP="00872FEF">
            <w:pPr>
              <w:spacing w:line="320" w:lineRule="atLeast"/>
              <w:rPr>
                <w:rFonts w:ascii="Times New Roman" w:hAnsi="Times New Roman" w:cs="Times New Roman"/>
              </w:rPr>
            </w:pPr>
            <w:r>
              <w:rPr>
                <w:rFonts w:ascii="Times New Roman" w:hAnsi="Times New Roman" w:cs="Times New Roman"/>
                <w:noProof/>
                <w:lang w:val="en-US"/>
              </w:rPr>
              <w:drawing>
                <wp:inline distT="0" distB="0" distL="0" distR="0" wp14:anchorId="2EAA0E10" wp14:editId="31D43CD4">
                  <wp:extent cx="638175" cy="6286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628650"/>
                          </a:xfrm>
                          <a:prstGeom prst="rect">
                            <a:avLst/>
                          </a:prstGeom>
                          <a:noFill/>
                          <a:ln>
                            <a:noFill/>
                          </a:ln>
                        </pic:spPr>
                      </pic:pic>
                    </a:graphicData>
                  </a:graphic>
                </wp:inline>
              </w:drawing>
            </w:r>
          </w:p>
        </w:tc>
      </w:tr>
      <w:tr w:rsidR="00D0112D" w14:paraId="368BDAAF"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4AEE6454" w14:textId="77777777" w:rsidR="00D0112D" w:rsidRDefault="00D0112D" w:rsidP="00872FEF">
            <w:pPr>
              <w:rPr>
                <w:rFonts w:ascii="Times" w:hAnsi="Times" w:cs="Times"/>
                <w:color w:val="FFFFFF"/>
                <w:sz w:val="650"/>
                <w:szCs w:val="650"/>
              </w:rPr>
            </w:pPr>
            <w:r>
              <w:rPr>
                <w:rFonts w:ascii="Times" w:hAnsi="Times" w:cs="Times"/>
                <w:color w:val="FFFFFF"/>
                <w:sz w:val="650"/>
                <w:szCs w:val="650"/>
              </w:rPr>
              <w:lastRenderedPageBreak/>
              <w:t>.</w:t>
            </w:r>
          </w:p>
        </w:tc>
      </w:tr>
      <w:tr w:rsidR="00D0112D" w14:paraId="7E652ABD"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2E514231" w14:textId="77777777" w:rsidR="00D0112D" w:rsidRDefault="00D0112D" w:rsidP="00872FEF">
            <w:pPr>
              <w:rPr>
                <w:rFonts w:ascii="Times" w:hAnsi="Times" w:cs="Times"/>
                <w:color w:val="FFFFFF"/>
                <w:sz w:val="20"/>
                <w:szCs w:val="20"/>
              </w:rPr>
            </w:pPr>
            <w:r>
              <w:rPr>
                <w:rFonts w:ascii="Times" w:hAnsi="Times" w:cs="Times"/>
                <w:color w:val="FFFFFF"/>
                <w:sz w:val="20"/>
                <w:szCs w:val="20"/>
              </w:rPr>
              <w:t>.</w:t>
            </w:r>
          </w:p>
        </w:tc>
      </w:tr>
      <w:tr w:rsidR="00D0112D" w14:paraId="58D7735E" w14:textId="77777777" w:rsidTr="00D0112D">
        <w:tc>
          <w:tcPr>
            <w:tcW w:w="331" w:type="dxa"/>
            <w:gridSpan w:val="2"/>
            <w:tcBorders>
              <w:top w:val="nil"/>
              <w:left w:val="nil"/>
              <w:bottom w:val="nil"/>
              <w:right w:val="nil"/>
            </w:tcBorders>
            <w:shd w:val="clear" w:color="auto" w:fill="FFFFFF"/>
            <w:tcMar>
              <w:top w:w="50" w:type="dxa"/>
              <w:left w:w="50" w:type="dxa"/>
              <w:bottom w:w="50" w:type="dxa"/>
              <w:right w:w="50" w:type="dxa"/>
            </w:tcMar>
            <w:vAlign w:val="center"/>
          </w:tcPr>
          <w:p w14:paraId="0A2585CE" w14:textId="77777777" w:rsidR="00D0112D" w:rsidRDefault="00D0112D" w:rsidP="00872FEF">
            <w:pPr>
              <w:rPr>
                <w:rFonts w:ascii="Times New Roman" w:hAnsi="Times New Roman" w:cs="Times New Roman"/>
              </w:rPr>
            </w:pPr>
          </w:p>
        </w:tc>
        <w:tc>
          <w:tcPr>
            <w:tcW w:w="8759" w:type="dxa"/>
            <w:tcBorders>
              <w:top w:val="nil"/>
              <w:left w:val="nil"/>
              <w:bottom w:val="nil"/>
              <w:right w:val="nil"/>
            </w:tcBorders>
            <w:shd w:val="clear" w:color="auto" w:fill="FFFFFF"/>
            <w:tcMar>
              <w:top w:w="50" w:type="dxa"/>
              <w:left w:w="50" w:type="dxa"/>
              <w:bottom w:w="50" w:type="dxa"/>
              <w:right w:w="50" w:type="dxa"/>
            </w:tcMar>
            <w:vAlign w:val="center"/>
          </w:tcPr>
          <w:p w14:paraId="5C8AEDF3" w14:textId="77777777" w:rsidR="00D0112D" w:rsidRDefault="00D0112D" w:rsidP="00872FEF">
            <w:pPr>
              <w:rPr>
                <w:color w:val="245086"/>
                <w:sz w:val="18"/>
                <w:szCs w:val="18"/>
              </w:rPr>
            </w:pPr>
            <w:r>
              <w:rPr>
                <w:b/>
                <w:bCs/>
                <w:color w:val="245086"/>
                <w:sz w:val="18"/>
                <w:szCs w:val="18"/>
              </w:rPr>
              <w:t>Standard Disclaimer:</w:t>
            </w:r>
          </w:p>
        </w:tc>
      </w:tr>
      <w:tr w:rsidR="00D0112D" w14:paraId="15BEA8F5"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5C71D329" w14:textId="77777777" w:rsidR="00D0112D" w:rsidRDefault="00D0112D" w:rsidP="00872FEF">
            <w:pPr>
              <w:rPr>
                <w:rFonts w:ascii="Times" w:hAnsi="Times" w:cs="Times"/>
                <w:color w:val="FFFFFF"/>
                <w:sz w:val="20"/>
                <w:szCs w:val="20"/>
              </w:rPr>
            </w:pPr>
            <w:r>
              <w:rPr>
                <w:rFonts w:ascii="Times" w:hAnsi="Times" w:cs="Times"/>
                <w:color w:val="FFFFFF"/>
                <w:sz w:val="20"/>
                <w:szCs w:val="20"/>
              </w:rPr>
              <w:t>.</w:t>
            </w:r>
          </w:p>
        </w:tc>
      </w:tr>
      <w:tr w:rsidR="00D0112D" w14:paraId="2C26D0FE" w14:textId="77777777" w:rsidTr="00D0112D">
        <w:tc>
          <w:tcPr>
            <w:tcW w:w="331" w:type="dxa"/>
            <w:gridSpan w:val="2"/>
            <w:tcBorders>
              <w:top w:val="nil"/>
              <w:left w:val="nil"/>
              <w:bottom w:val="nil"/>
              <w:right w:val="nil"/>
            </w:tcBorders>
            <w:shd w:val="clear" w:color="auto" w:fill="FFFFFF"/>
            <w:tcMar>
              <w:top w:w="50" w:type="dxa"/>
              <w:left w:w="50" w:type="dxa"/>
              <w:bottom w:w="50" w:type="dxa"/>
              <w:right w:w="50" w:type="dxa"/>
            </w:tcMar>
            <w:vAlign w:val="center"/>
          </w:tcPr>
          <w:p w14:paraId="4E648968" w14:textId="77777777" w:rsidR="00D0112D" w:rsidRDefault="00D0112D" w:rsidP="00872FEF">
            <w:pPr>
              <w:rPr>
                <w:rFonts w:ascii="Times New Roman" w:hAnsi="Times New Roman" w:cs="Times New Roman"/>
              </w:rPr>
            </w:pPr>
          </w:p>
        </w:tc>
        <w:tc>
          <w:tcPr>
            <w:tcW w:w="8759" w:type="dxa"/>
            <w:tcBorders>
              <w:top w:val="nil"/>
              <w:left w:val="nil"/>
              <w:bottom w:val="nil"/>
              <w:right w:val="nil"/>
            </w:tcBorders>
            <w:shd w:val="clear" w:color="auto" w:fill="FFFFFF"/>
            <w:tcMar>
              <w:top w:w="50" w:type="dxa"/>
              <w:left w:w="50" w:type="dxa"/>
              <w:bottom w:w="50" w:type="dxa"/>
              <w:right w:w="50" w:type="dxa"/>
            </w:tcMar>
            <w:vAlign w:val="center"/>
          </w:tcPr>
          <w:p w14:paraId="01F842C9" w14:textId="77777777" w:rsidR="00D0112D" w:rsidRDefault="00D0112D" w:rsidP="00872FEF">
            <w:pPr>
              <w:jc w:val="both"/>
              <w:rPr>
                <w:sz w:val="18"/>
                <w:szCs w:val="18"/>
              </w:rPr>
            </w:pPr>
            <w:r>
              <w:rPr>
                <w:sz w:val="18"/>
                <w:szCs w:val="18"/>
              </w:rPr>
              <w:t>This volume is a product of the staff of the International Bank for Reconstruction and Development/ The World Bank. The findings, interpretations, and conclusions expressed in this paper do not necessarily reflect the views of the Executive Directors of The World Bank or the governments they represent. The World Bank does not guarantee the accuracy of the data included in this work. The boundaries, colors, denominations, and other information shown on any map in this work do not imply any judgment on the part of The World Bank concerning the legal status of any territory or the endorsement or acceptance of such boundaries.</w:t>
            </w:r>
          </w:p>
        </w:tc>
      </w:tr>
      <w:tr w:rsidR="00D0112D" w14:paraId="0B86C809"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682C6E0D" w14:textId="77777777" w:rsidR="00D0112D" w:rsidRDefault="00D0112D" w:rsidP="00872FEF">
            <w:pPr>
              <w:rPr>
                <w:rFonts w:ascii="Times" w:hAnsi="Times" w:cs="Times"/>
                <w:color w:val="FFFFFF"/>
                <w:sz w:val="20"/>
                <w:szCs w:val="20"/>
              </w:rPr>
            </w:pPr>
            <w:r>
              <w:rPr>
                <w:rFonts w:ascii="Times" w:hAnsi="Times" w:cs="Times"/>
                <w:color w:val="FFFFFF"/>
                <w:sz w:val="20"/>
                <w:szCs w:val="20"/>
              </w:rPr>
              <w:t>.</w:t>
            </w:r>
          </w:p>
        </w:tc>
      </w:tr>
      <w:tr w:rsidR="00D0112D" w14:paraId="65426736" w14:textId="77777777" w:rsidTr="00D0112D">
        <w:tc>
          <w:tcPr>
            <w:tcW w:w="331" w:type="dxa"/>
            <w:gridSpan w:val="2"/>
            <w:tcBorders>
              <w:top w:val="nil"/>
              <w:left w:val="nil"/>
              <w:bottom w:val="nil"/>
              <w:right w:val="nil"/>
            </w:tcBorders>
            <w:shd w:val="clear" w:color="auto" w:fill="FFFFFF"/>
            <w:tcMar>
              <w:top w:w="50" w:type="dxa"/>
              <w:left w:w="50" w:type="dxa"/>
              <w:bottom w:w="50" w:type="dxa"/>
              <w:right w:w="50" w:type="dxa"/>
            </w:tcMar>
            <w:vAlign w:val="center"/>
          </w:tcPr>
          <w:p w14:paraId="4CB4B68B" w14:textId="77777777" w:rsidR="00D0112D" w:rsidRDefault="00D0112D" w:rsidP="00872FEF">
            <w:pPr>
              <w:rPr>
                <w:rFonts w:ascii="Times New Roman" w:hAnsi="Times New Roman" w:cs="Times New Roman"/>
              </w:rPr>
            </w:pPr>
          </w:p>
        </w:tc>
        <w:tc>
          <w:tcPr>
            <w:tcW w:w="8759" w:type="dxa"/>
            <w:tcBorders>
              <w:top w:val="nil"/>
              <w:left w:val="nil"/>
              <w:bottom w:val="nil"/>
              <w:right w:val="nil"/>
            </w:tcBorders>
            <w:shd w:val="clear" w:color="auto" w:fill="FFFFFF"/>
            <w:tcMar>
              <w:top w:w="50" w:type="dxa"/>
              <w:left w:w="50" w:type="dxa"/>
              <w:bottom w:w="50" w:type="dxa"/>
              <w:right w:w="50" w:type="dxa"/>
            </w:tcMar>
            <w:vAlign w:val="center"/>
          </w:tcPr>
          <w:p w14:paraId="4BCBD1F4" w14:textId="77777777" w:rsidR="00D0112D" w:rsidRDefault="00D0112D" w:rsidP="00872FEF">
            <w:pPr>
              <w:rPr>
                <w:color w:val="245086"/>
                <w:sz w:val="18"/>
                <w:szCs w:val="18"/>
              </w:rPr>
            </w:pPr>
            <w:r>
              <w:rPr>
                <w:b/>
                <w:bCs/>
                <w:color w:val="245086"/>
                <w:sz w:val="18"/>
                <w:szCs w:val="18"/>
              </w:rPr>
              <w:t>Copyright Statement:</w:t>
            </w:r>
          </w:p>
        </w:tc>
      </w:tr>
      <w:tr w:rsidR="00D0112D" w14:paraId="7308E87C" w14:textId="77777777" w:rsidTr="00D0112D">
        <w:tc>
          <w:tcPr>
            <w:tcW w:w="9090" w:type="dxa"/>
            <w:gridSpan w:val="3"/>
            <w:tcBorders>
              <w:top w:val="nil"/>
              <w:left w:val="nil"/>
              <w:bottom w:val="nil"/>
              <w:right w:val="nil"/>
            </w:tcBorders>
            <w:shd w:val="clear" w:color="auto" w:fill="FFFFFF"/>
            <w:tcMar>
              <w:top w:w="50" w:type="dxa"/>
              <w:left w:w="50" w:type="dxa"/>
              <w:bottom w:w="50" w:type="dxa"/>
              <w:right w:w="50" w:type="dxa"/>
            </w:tcMar>
            <w:vAlign w:val="center"/>
          </w:tcPr>
          <w:p w14:paraId="3F7E8033" w14:textId="77777777" w:rsidR="00D0112D" w:rsidRDefault="00D0112D" w:rsidP="00872FEF">
            <w:pPr>
              <w:rPr>
                <w:rFonts w:ascii="Times" w:hAnsi="Times" w:cs="Times"/>
                <w:color w:val="FFFFFF"/>
                <w:sz w:val="20"/>
                <w:szCs w:val="20"/>
              </w:rPr>
            </w:pPr>
            <w:r>
              <w:rPr>
                <w:rFonts w:ascii="Times" w:hAnsi="Times" w:cs="Times"/>
                <w:color w:val="FFFFFF"/>
                <w:sz w:val="20"/>
                <w:szCs w:val="20"/>
              </w:rPr>
              <w:t>.</w:t>
            </w:r>
          </w:p>
        </w:tc>
      </w:tr>
    </w:tbl>
    <w:p w14:paraId="43CF0362" w14:textId="1A8CE38C" w:rsidR="00D0112D" w:rsidRDefault="00D0112D">
      <w:pPr>
        <w:spacing w:before="120" w:after="120"/>
        <w:ind w:left="357"/>
        <w:rPr>
          <w:b/>
          <w:sz w:val="40"/>
          <w:szCs w:val="40"/>
          <w:lang w:val="en-US"/>
        </w:rPr>
      </w:pPr>
      <w:r>
        <w:rPr>
          <w:b/>
          <w:sz w:val="40"/>
          <w:szCs w:val="40"/>
          <w:lang w:val="en-US"/>
        </w:rPr>
        <w:br w:type="page"/>
      </w:r>
    </w:p>
    <w:bookmarkEnd w:id="0"/>
    <w:p w14:paraId="322D3E79" w14:textId="77777777" w:rsidR="001E42B8" w:rsidRPr="005352ED" w:rsidRDefault="001E42B8" w:rsidP="001E42B8">
      <w:pPr>
        <w:spacing w:before="120" w:after="120"/>
        <w:rPr>
          <w:b/>
          <w:color w:val="0070C0"/>
          <w:sz w:val="28"/>
          <w:szCs w:val="32"/>
          <w:lang w:val="en-US"/>
        </w:rPr>
      </w:pPr>
      <w:r w:rsidRPr="005352ED">
        <w:rPr>
          <w:b/>
          <w:color w:val="0070C0"/>
          <w:sz w:val="28"/>
          <w:szCs w:val="32"/>
          <w:lang w:val="en-US"/>
        </w:rPr>
        <w:lastRenderedPageBreak/>
        <w:t xml:space="preserve">Table of Contents </w:t>
      </w:r>
    </w:p>
    <w:p w14:paraId="0CC28938" w14:textId="77777777" w:rsidR="001E42B8" w:rsidRPr="005352ED" w:rsidRDefault="001E42B8" w:rsidP="001E42B8">
      <w:pPr>
        <w:rPr>
          <w:b/>
          <w:lang w:val="en-US"/>
        </w:rPr>
      </w:pPr>
    </w:p>
    <w:p w14:paraId="15B5CAAE" w14:textId="77777777" w:rsidR="00902F21" w:rsidRDefault="00022731">
      <w:pPr>
        <w:pStyle w:val="TOC2"/>
        <w:tabs>
          <w:tab w:val="right" w:leader="dot" w:pos="9016"/>
        </w:tabs>
        <w:rPr>
          <w:rFonts w:eastAsiaTheme="minorEastAsia"/>
          <w:b w:val="0"/>
          <w:noProof/>
          <w:lang w:val="en-US"/>
        </w:rPr>
      </w:pPr>
      <w:r w:rsidRPr="005352ED">
        <w:rPr>
          <w:lang w:val="en-US"/>
        </w:rPr>
        <w:fldChar w:fldCharType="begin"/>
      </w:r>
      <w:r w:rsidRPr="005352ED">
        <w:rPr>
          <w:lang w:val="en-US"/>
        </w:rPr>
        <w:instrText xml:space="preserve"> TOC \o "1-3" \h \z \u </w:instrText>
      </w:r>
      <w:r w:rsidRPr="005352ED">
        <w:rPr>
          <w:lang w:val="en-US"/>
        </w:rPr>
        <w:fldChar w:fldCharType="separate"/>
      </w:r>
      <w:hyperlink w:anchor="_Toc417913647" w:history="1">
        <w:r w:rsidR="00902F21" w:rsidRPr="001D0DF4">
          <w:rPr>
            <w:rStyle w:val="Hyperlink"/>
            <w:noProof/>
            <w:lang w:val="en-US"/>
          </w:rPr>
          <w:t>Abbreviations</w:t>
        </w:r>
        <w:r w:rsidR="00902F21">
          <w:rPr>
            <w:noProof/>
            <w:webHidden/>
          </w:rPr>
          <w:tab/>
        </w:r>
        <w:r w:rsidR="00902F21">
          <w:rPr>
            <w:noProof/>
            <w:webHidden/>
          </w:rPr>
          <w:fldChar w:fldCharType="begin"/>
        </w:r>
        <w:r w:rsidR="00902F21">
          <w:rPr>
            <w:noProof/>
            <w:webHidden/>
          </w:rPr>
          <w:instrText xml:space="preserve"> PAGEREF _Toc417913647 \h </w:instrText>
        </w:r>
        <w:r w:rsidR="00902F21">
          <w:rPr>
            <w:noProof/>
            <w:webHidden/>
          </w:rPr>
        </w:r>
        <w:r w:rsidR="00902F21">
          <w:rPr>
            <w:noProof/>
            <w:webHidden/>
          </w:rPr>
          <w:fldChar w:fldCharType="separate"/>
        </w:r>
        <w:r w:rsidR="00902F21">
          <w:rPr>
            <w:noProof/>
            <w:webHidden/>
          </w:rPr>
          <w:t>3</w:t>
        </w:r>
        <w:r w:rsidR="00902F21">
          <w:rPr>
            <w:noProof/>
            <w:webHidden/>
          </w:rPr>
          <w:fldChar w:fldCharType="end"/>
        </w:r>
      </w:hyperlink>
    </w:p>
    <w:p w14:paraId="7A2D3FD6" w14:textId="77777777" w:rsidR="00902F21" w:rsidRDefault="007F12D1">
      <w:pPr>
        <w:pStyle w:val="TOC2"/>
        <w:tabs>
          <w:tab w:val="right" w:leader="dot" w:pos="9016"/>
        </w:tabs>
        <w:rPr>
          <w:rFonts w:eastAsiaTheme="minorEastAsia"/>
          <w:b w:val="0"/>
          <w:noProof/>
          <w:lang w:val="en-US"/>
        </w:rPr>
      </w:pPr>
      <w:hyperlink w:anchor="_Toc417913648" w:history="1">
        <w:r w:rsidR="00902F21" w:rsidRPr="001D0DF4">
          <w:rPr>
            <w:rStyle w:val="Hyperlink"/>
            <w:noProof/>
            <w:lang w:val="en-US"/>
          </w:rPr>
          <w:t>Acknowledgements</w:t>
        </w:r>
        <w:r w:rsidR="00902F21">
          <w:rPr>
            <w:noProof/>
            <w:webHidden/>
          </w:rPr>
          <w:tab/>
        </w:r>
        <w:r w:rsidR="00902F21">
          <w:rPr>
            <w:noProof/>
            <w:webHidden/>
          </w:rPr>
          <w:fldChar w:fldCharType="begin"/>
        </w:r>
        <w:r w:rsidR="00902F21">
          <w:rPr>
            <w:noProof/>
            <w:webHidden/>
          </w:rPr>
          <w:instrText xml:space="preserve"> PAGEREF _Toc417913648 \h </w:instrText>
        </w:r>
        <w:r w:rsidR="00902F21">
          <w:rPr>
            <w:noProof/>
            <w:webHidden/>
          </w:rPr>
        </w:r>
        <w:r w:rsidR="00902F21">
          <w:rPr>
            <w:noProof/>
            <w:webHidden/>
          </w:rPr>
          <w:fldChar w:fldCharType="separate"/>
        </w:r>
        <w:r w:rsidR="00902F21">
          <w:rPr>
            <w:noProof/>
            <w:webHidden/>
          </w:rPr>
          <w:t>4</w:t>
        </w:r>
        <w:r w:rsidR="00902F21">
          <w:rPr>
            <w:noProof/>
            <w:webHidden/>
          </w:rPr>
          <w:fldChar w:fldCharType="end"/>
        </w:r>
      </w:hyperlink>
    </w:p>
    <w:p w14:paraId="34F6F1A6" w14:textId="77777777" w:rsidR="00902F21" w:rsidRDefault="007F12D1">
      <w:pPr>
        <w:pStyle w:val="TOC2"/>
        <w:tabs>
          <w:tab w:val="right" w:leader="dot" w:pos="9016"/>
        </w:tabs>
        <w:rPr>
          <w:rFonts w:eastAsiaTheme="minorEastAsia"/>
          <w:b w:val="0"/>
          <w:noProof/>
          <w:lang w:val="en-US"/>
        </w:rPr>
      </w:pPr>
      <w:hyperlink w:anchor="_Toc417913649" w:history="1">
        <w:r w:rsidR="00902F21" w:rsidRPr="001D0DF4">
          <w:rPr>
            <w:rStyle w:val="Hyperlink"/>
            <w:noProof/>
          </w:rPr>
          <w:t>Executive Summary</w:t>
        </w:r>
        <w:r w:rsidR="00902F21">
          <w:rPr>
            <w:noProof/>
            <w:webHidden/>
          </w:rPr>
          <w:tab/>
        </w:r>
        <w:r w:rsidR="00902F21">
          <w:rPr>
            <w:noProof/>
            <w:webHidden/>
          </w:rPr>
          <w:fldChar w:fldCharType="begin"/>
        </w:r>
        <w:r w:rsidR="00902F21">
          <w:rPr>
            <w:noProof/>
            <w:webHidden/>
          </w:rPr>
          <w:instrText xml:space="preserve"> PAGEREF _Toc417913649 \h </w:instrText>
        </w:r>
        <w:r w:rsidR="00902F21">
          <w:rPr>
            <w:noProof/>
            <w:webHidden/>
          </w:rPr>
        </w:r>
        <w:r w:rsidR="00902F21">
          <w:rPr>
            <w:noProof/>
            <w:webHidden/>
          </w:rPr>
          <w:fldChar w:fldCharType="separate"/>
        </w:r>
        <w:r w:rsidR="00902F21">
          <w:rPr>
            <w:noProof/>
            <w:webHidden/>
          </w:rPr>
          <w:t>5</w:t>
        </w:r>
        <w:r w:rsidR="00902F21">
          <w:rPr>
            <w:noProof/>
            <w:webHidden/>
          </w:rPr>
          <w:fldChar w:fldCharType="end"/>
        </w:r>
      </w:hyperlink>
    </w:p>
    <w:p w14:paraId="00A13F5B" w14:textId="77777777" w:rsidR="00902F21" w:rsidRDefault="007F12D1">
      <w:pPr>
        <w:pStyle w:val="TOC2"/>
        <w:tabs>
          <w:tab w:val="left" w:pos="660"/>
          <w:tab w:val="right" w:leader="dot" w:pos="9016"/>
        </w:tabs>
        <w:rPr>
          <w:rFonts w:eastAsiaTheme="minorEastAsia"/>
          <w:b w:val="0"/>
          <w:noProof/>
          <w:lang w:val="en-US"/>
        </w:rPr>
      </w:pPr>
      <w:hyperlink w:anchor="_Toc417913650" w:history="1">
        <w:r w:rsidR="00902F21" w:rsidRPr="001D0DF4">
          <w:rPr>
            <w:rStyle w:val="Hyperlink"/>
            <w:noProof/>
            <w:lang w:val="en-US"/>
          </w:rPr>
          <w:t>1</w:t>
        </w:r>
        <w:r w:rsidR="00902F21">
          <w:rPr>
            <w:rFonts w:eastAsiaTheme="minorEastAsia"/>
            <w:b w:val="0"/>
            <w:noProof/>
            <w:lang w:val="en-US"/>
          </w:rPr>
          <w:tab/>
        </w:r>
        <w:r w:rsidR="00902F21" w:rsidRPr="001D0DF4">
          <w:rPr>
            <w:rStyle w:val="Hyperlink"/>
            <w:noProof/>
            <w:lang w:val="en-US"/>
          </w:rPr>
          <w:t>Introduction</w:t>
        </w:r>
        <w:r w:rsidR="00902F21">
          <w:rPr>
            <w:noProof/>
            <w:webHidden/>
          </w:rPr>
          <w:tab/>
        </w:r>
        <w:r w:rsidR="00902F21">
          <w:rPr>
            <w:noProof/>
            <w:webHidden/>
          </w:rPr>
          <w:fldChar w:fldCharType="begin"/>
        </w:r>
        <w:r w:rsidR="00902F21">
          <w:rPr>
            <w:noProof/>
            <w:webHidden/>
          </w:rPr>
          <w:instrText xml:space="preserve"> PAGEREF _Toc417913650 \h </w:instrText>
        </w:r>
        <w:r w:rsidR="00902F21">
          <w:rPr>
            <w:noProof/>
            <w:webHidden/>
          </w:rPr>
        </w:r>
        <w:r w:rsidR="00902F21">
          <w:rPr>
            <w:noProof/>
            <w:webHidden/>
          </w:rPr>
          <w:fldChar w:fldCharType="separate"/>
        </w:r>
        <w:r w:rsidR="00902F21">
          <w:rPr>
            <w:noProof/>
            <w:webHidden/>
          </w:rPr>
          <w:t>9</w:t>
        </w:r>
        <w:r w:rsidR="00902F21">
          <w:rPr>
            <w:noProof/>
            <w:webHidden/>
          </w:rPr>
          <w:fldChar w:fldCharType="end"/>
        </w:r>
      </w:hyperlink>
    </w:p>
    <w:p w14:paraId="45083590" w14:textId="77777777" w:rsidR="00902F21" w:rsidRDefault="007F12D1">
      <w:pPr>
        <w:pStyle w:val="TOC2"/>
        <w:tabs>
          <w:tab w:val="left" w:pos="660"/>
          <w:tab w:val="right" w:leader="dot" w:pos="9016"/>
        </w:tabs>
        <w:rPr>
          <w:rFonts w:eastAsiaTheme="minorEastAsia"/>
          <w:b w:val="0"/>
          <w:noProof/>
          <w:lang w:val="en-US"/>
        </w:rPr>
      </w:pPr>
      <w:hyperlink w:anchor="_Toc417913651" w:history="1">
        <w:r w:rsidR="00902F21" w:rsidRPr="001D0DF4">
          <w:rPr>
            <w:rStyle w:val="Hyperlink"/>
            <w:noProof/>
            <w:lang w:val="en-US"/>
          </w:rPr>
          <w:t>2</w:t>
        </w:r>
        <w:r w:rsidR="00902F21">
          <w:rPr>
            <w:rFonts w:eastAsiaTheme="minorEastAsia"/>
            <w:b w:val="0"/>
            <w:noProof/>
            <w:lang w:val="en-US"/>
          </w:rPr>
          <w:tab/>
        </w:r>
        <w:r w:rsidR="00902F21" w:rsidRPr="001D0DF4">
          <w:rPr>
            <w:rStyle w:val="Hyperlink"/>
            <w:noProof/>
            <w:lang w:val="en-US"/>
          </w:rPr>
          <w:t>Background</w:t>
        </w:r>
        <w:r w:rsidR="00902F21">
          <w:rPr>
            <w:noProof/>
            <w:webHidden/>
          </w:rPr>
          <w:tab/>
        </w:r>
        <w:r w:rsidR="00902F21">
          <w:rPr>
            <w:noProof/>
            <w:webHidden/>
          </w:rPr>
          <w:fldChar w:fldCharType="begin"/>
        </w:r>
        <w:r w:rsidR="00902F21">
          <w:rPr>
            <w:noProof/>
            <w:webHidden/>
          </w:rPr>
          <w:instrText xml:space="preserve"> PAGEREF _Toc417913651 \h </w:instrText>
        </w:r>
        <w:r w:rsidR="00902F21">
          <w:rPr>
            <w:noProof/>
            <w:webHidden/>
          </w:rPr>
        </w:r>
        <w:r w:rsidR="00902F21">
          <w:rPr>
            <w:noProof/>
            <w:webHidden/>
          </w:rPr>
          <w:fldChar w:fldCharType="separate"/>
        </w:r>
        <w:r w:rsidR="00902F21">
          <w:rPr>
            <w:noProof/>
            <w:webHidden/>
          </w:rPr>
          <w:t>9</w:t>
        </w:r>
        <w:r w:rsidR="00902F21">
          <w:rPr>
            <w:noProof/>
            <w:webHidden/>
          </w:rPr>
          <w:fldChar w:fldCharType="end"/>
        </w:r>
      </w:hyperlink>
    </w:p>
    <w:p w14:paraId="66FBB54B" w14:textId="77777777" w:rsidR="00902F21" w:rsidRDefault="007F12D1">
      <w:pPr>
        <w:pStyle w:val="TOC3"/>
        <w:tabs>
          <w:tab w:val="left" w:pos="660"/>
          <w:tab w:val="right" w:leader="dot" w:pos="9016"/>
        </w:tabs>
        <w:rPr>
          <w:rFonts w:eastAsiaTheme="minorEastAsia"/>
          <w:noProof/>
          <w:lang w:val="en-US"/>
        </w:rPr>
      </w:pPr>
      <w:hyperlink w:anchor="_Toc417913652" w:history="1">
        <w:r w:rsidR="00902F21" w:rsidRPr="001D0DF4">
          <w:rPr>
            <w:rStyle w:val="Hyperlink"/>
            <w:noProof/>
            <w:lang w:val="en-US"/>
          </w:rPr>
          <w:t>2.1</w:t>
        </w:r>
        <w:r w:rsidR="00902F21">
          <w:rPr>
            <w:rFonts w:eastAsiaTheme="minorEastAsia"/>
            <w:noProof/>
            <w:lang w:val="en-US"/>
          </w:rPr>
          <w:tab/>
        </w:r>
        <w:r w:rsidR="00902F21" w:rsidRPr="001D0DF4">
          <w:rPr>
            <w:rStyle w:val="Hyperlink"/>
            <w:noProof/>
            <w:lang w:val="en-US"/>
          </w:rPr>
          <w:t>WASH Sector Context</w:t>
        </w:r>
        <w:r w:rsidR="00902F21">
          <w:rPr>
            <w:noProof/>
            <w:webHidden/>
          </w:rPr>
          <w:tab/>
        </w:r>
        <w:r w:rsidR="00902F21">
          <w:rPr>
            <w:noProof/>
            <w:webHidden/>
          </w:rPr>
          <w:fldChar w:fldCharType="begin"/>
        </w:r>
        <w:r w:rsidR="00902F21">
          <w:rPr>
            <w:noProof/>
            <w:webHidden/>
          </w:rPr>
          <w:instrText xml:space="preserve"> PAGEREF _Toc417913652 \h </w:instrText>
        </w:r>
        <w:r w:rsidR="00902F21">
          <w:rPr>
            <w:noProof/>
            <w:webHidden/>
          </w:rPr>
        </w:r>
        <w:r w:rsidR="00902F21">
          <w:rPr>
            <w:noProof/>
            <w:webHidden/>
          </w:rPr>
          <w:fldChar w:fldCharType="separate"/>
        </w:r>
        <w:r w:rsidR="00902F21">
          <w:rPr>
            <w:noProof/>
            <w:webHidden/>
          </w:rPr>
          <w:t>9</w:t>
        </w:r>
        <w:r w:rsidR="00902F21">
          <w:rPr>
            <w:noProof/>
            <w:webHidden/>
          </w:rPr>
          <w:fldChar w:fldCharType="end"/>
        </w:r>
      </w:hyperlink>
    </w:p>
    <w:p w14:paraId="6166FDB3" w14:textId="77777777" w:rsidR="00902F21" w:rsidRDefault="007F12D1">
      <w:pPr>
        <w:pStyle w:val="TOC3"/>
        <w:tabs>
          <w:tab w:val="left" w:pos="660"/>
          <w:tab w:val="right" w:leader="dot" w:pos="9016"/>
        </w:tabs>
        <w:rPr>
          <w:rFonts w:eastAsiaTheme="minorEastAsia"/>
          <w:noProof/>
          <w:lang w:val="en-US"/>
        </w:rPr>
      </w:pPr>
      <w:hyperlink w:anchor="_Toc417913653" w:history="1">
        <w:r w:rsidR="00902F21" w:rsidRPr="001D0DF4">
          <w:rPr>
            <w:rStyle w:val="Hyperlink"/>
            <w:noProof/>
            <w:lang w:val="en-US"/>
          </w:rPr>
          <w:t>2.2</w:t>
        </w:r>
        <w:r w:rsidR="00902F21">
          <w:rPr>
            <w:rFonts w:eastAsiaTheme="minorEastAsia"/>
            <w:noProof/>
            <w:lang w:val="en-US"/>
          </w:rPr>
          <w:tab/>
        </w:r>
        <w:r w:rsidR="00902F21" w:rsidRPr="001D0DF4">
          <w:rPr>
            <w:rStyle w:val="Hyperlink"/>
            <w:noProof/>
            <w:lang w:val="en-US"/>
          </w:rPr>
          <w:t>Rationale for the TA</w:t>
        </w:r>
        <w:r w:rsidR="00902F21">
          <w:rPr>
            <w:noProof/>
            <w:webHidden/>
          </w:rPr>
          <w:tab/>
        </w:r>
        <w:r w:rsidR="00902F21">
          <w:rPr>
            <w:noProof/>
            <w:webHidden/>
          </w:rPr>
          <w:fldChar w:fldCharType="begin"/>
        </w:r>
        <w:r w:rsidR="00902F21">
          <w:rPr>
            <w:noProof/>
            <w:webHidden/>
          </w:rPr>
          <w:instrText xml:space="preserve"> PAGEREF _Toc417913653 \h </w:instrText>
        </w:r>
        <w:r w:rsidR="00902F21">
          <w:rPr>
            <w:noProof/>
            <w:webHidden/>
          </w:rPr>
        </w:r>
        <w:r w:rsidR="00902F21">
          <w:rPr>
            <w:noProof/>
            <w:webHidden/>
          </w:rPr>
          <w:fldChar w:fldCharType="separate"/>
        </w:r>
        <w:r w:rsidR="00902F21">
          <w:rPr>
            <w:noProof/>
            <w:webHidden/>
          </w:rPr>
          <w:t>10</w:t>
        </w:r>
        <w:r w:rsidR="00902F21">
          <w:rPr>
            <w:noProof/>
            <w:webHidden/>
          </w:rPr>
          <w:fldChar w:fldCharType="end"/>
        </w:r>
      </w:hyperlink>
    </w:p>
    <w:p w14:paraId="471F94BE" w14:textId="77777777" w:rsidR="00902F21" w:rsidRDefault="007F12D1">
      <w:pPr>
        <w:pStyle w:val="TOC2"/>
        <w:tabs>
          <w:tab w:val="left" w:pos="660"/>
          <w:tab w:val="right" w:leader="dot" w:pos="9016"/>
        </w:tabs>
        <w:rPr>
          <w:rFonts w:eastAsiaTheme="minorEastAsia"/>
          <w:b w:val="0"/>
          <w:noProof/>
          <w:lang w:val="en-US"/>
        </w:rPr>
      </w:pPr>
      <w:hyperlink w:anchor="_Toc417913654" w:history="1">
        <w:r w:rsidR="00902F21" w:rsidRPr="001D0DF4">
          <w:rPr>
            <w:rStyle w:val="Hyperlink"/>
            <w:noProof/>
            <w:lang w:val="en-US"/>
          </w:rPr>
          <w:t>3</w:t>
        </w:r>
        <w:r w:rsidR="00902F21">
          <w:rPr>
            <w:rFonts w:eastAsiaTheme="minorEastAsia"/>
            <w:b w:val="0"/>
            <w:noProof/>
            <w:lang w:val="en-US"/>
          </w:rPr>
          <w:tab/>
        </w:r>
        <w:r w:rsidR="00902F21" w:rsidRPr="001D0DF4">
          <w:rPr>
            <w:rStyle w:val="Hyperlink"/>
            <w:noProof/>
            <w:lang w:val="en-US"/>
          </w:rPr>
          <w:t>Overview of the TA</w:t>
        </w:r>
        <w:r w:rsidR="00902F21">
          <w:rPr>
            <w:noProof/>
            <w:webHidden/>
          </w:rPr>
          <w:tab/>
        </w:r>
        <w:r w:rsidR="00902F21">
          <w:rPr>
            <w:noProof/>
            <w:webHidden/>
          </w:rPr>
          <w:fldChar w:fldCharType="begin"/>
        </w:r>
        <w:r w:rsidR="00902F21">
          <w:rPr>
            <w:noProof/>
            <w:webHidden/>
          </w:rPr>
          <w:instrText xml:space="preserve"> PAGEREF _Toc417913654 \h </w:instrText>
        </w:r>
        <w:r w:rsidR="00902F21">
          <w:rPr>
            <w:noProof/>
            <w:webHidden/>
          </w:rPr>
        </w:r>
        <w:r w:rsidR="00902F21">
          <w:rPr>
            <w:noProof/>
            <w:webHidden/>
          </w:rPr>
          <w:fldChar w:fldCharType="separate"/>
        </w:r>
        <w:r w:rsidR="00902F21">
          <w:rPr>
            <w:noProof/>
            <w:webHidden/>
          </w:rPr>
          <w:t>13</w:t>
        </w:r>
        <w:r w:rsidR="00902F21">
          <w:rPr>
            <w:noProof/>
            <w:webHidden/>
          </w:rPr>
          <w:fldChar w:fldCharType="end"/>
        </w:r>
      </w:hyperlink>
    </w:p>
    <w:p w14:paraId="219A1943" w14:textId="77777777" w:rsidR="00902F21" w:rsidRDefault="007F12D1">
      <w:pPr>
        <w:pStyle w:val="TOC3"/>
        <w:tabs>
          <w:tab w:val="left" w:pos="660"/>
          <w:tab w:val="right" w:leader="dot" w:pos="9016"/>
        </w:tabs>
        <w:rPr>
          <w:rFonts w:eastAsiaTheme="minorEastAsia"/>
          <w:noProof/>
          <w:lang w:val="en-US"/>
        </w:rPr>
      </w:pPr>
      <w:hyperlink w:anchor="_Toc417913655" w:history="1">
        <w:r w:rsidR="00902F21" w:rsidRPr="001D0DF4">
          <w:rPr>
            <w:rStyle w:val="Hyperlink"/>
            <w:noProof/>
            <w:lang w:val="en-US"/>
          </w:rPr>
          <w:t xml:space="preserve">3.1 </w:t>
        </w:r>
        <w:r w:rsidR="00902F21">
          <w:rPr>
            <w:rFonts w:eastAsiaTheme="minorEastAsia"/>
            <w:noProof/>
            <w:lang w:val="en-US"/>
          </w:rPr>
          <w:tab/>
        </w:r>
        <w:r w:rsidR="00902F21" w:rsidRPr="001D0DF4">
          <w:rPr>
            <w:rStyle w:val="Hyperlink"/>
            <w:noProof/>
            <w:lang w:val="en-US"/>
          </w:rPr>
          <w:t>Increasing Government Capacity for Planning, Coordination, Advocacy and Monitoring</w:t>
        </w:r>
        <w:r w:rsidR="00902F21">
          <w:rPr>
            <w:noProof/>
            <w:webHidden/>
          </w:rPr>
          <w:tab/>
        </w:r>
        <w:r w:rsidR="00902F21">
          <w:rPr>
            <w:noProof/>
            <w:webHidden/>
          </w:rPr>
          <w:fldChar w:fldCharType="begin"/>
        </w:r>
        <w:r w:rsidR="00902F21">
          <w:rPr>
            <w:noProof/>
            <w:webHidden/>
          </w:rPr>
          <w:instrText xml:space="preserve"> PAGEREF _Toc417913655 \h </w:instrText>
        </w:r>
        <w:r w:rsidR="00902F21">
          <w:rPr>
            <w:noProof/>
            <w:webHidden/>
          </w:rPr>
        </w:r>
        <w:r w:rsidR="00902F21">
          <w:rPr>
            <w:noProof/>
            <w:webHidden/>
          </w:rPr>
          <w:fldChar w:fldCharType="separate"/>
        </w:r>
        <w:r w:rsidR="00902F21">
          <w:rPr>
            <w:noProof/>
            <w:webHidden/>
          </w:rPr>
          <w:t>16</w:t>
        </w:r>
        <w:r w:rsidR="00902F21">
          <w:rPr>
            <w:noProof/>
            <w:webHidden/>
          </w:rPr>
          <w:fldChar w:fldCharType="end"/>
        </w:r>
      </w:hyperlink>
    </w:p>
    <w:p w14:paraId="2FC7E9D2" w14:textId="77777777" w:rsidR="00902F21" w:rsidRDefault="007F12D1">
      <w:pPr>
        <w:pStyle w:val="TOC3"/>
        <w:tabs>
          <w:tab w:val="left" w:pos="660"/>
          <w:tab w:val="right" w:leader="dot" w:pos="9016"/>
        </w:tabs>
        <w:rPr>
          <w:rFonts w:eastAsiaTheme="minorEastAsia"/>
          <w:noProof/>
          <w:lang w:val="en-US"/>
        </w:rPr>
      </w:pPr>
      <w:hyperlink w:anchor="_Toc417913656" w:history="1">
        <w:r w:rsidR="00902F21" w:rsidRPr="001D0DF4">
          <w:rPr>
            <w:rStyle w:val="Hyperlink"/>
            <w:noProof/>
            <w:lang w:val="en-US"/>
          </w:rPr>
          <w:t>3.2</w:t>
        </w:r>
        <w:r w:rsidR="00902F21">
          <w:rPr>
            <w:rFonts w:eastAsiaTheme="minorEastAsia"/>
            <w:noProof/>
            <w:lang w:val="en-US"/>
          </w:rPr>
          <w:tab/>
        </w:r>
        <w:r w:rsidR="00902F21" w:rsidRPr="001D0DF4">
          <w:rPr>
            <w:rStyle w:val="Hyperlink"/>
            <w:noProof/>
            <w:lang w:val="en-US"/>
          </w:rPr>
          <w:t>Policy Dissemination</w:t>
        </w:r>
        <w:r w:rsidR="00902F21">
          <w:rPr>
            <w:noProof/>
            <w:webHidden/>
          </w:rPr>
          <w:tab/>
        </w:r>
        <w:r w:rsidR="00902F21">
          <w:rPr>
            <w:noProof/>
            <w:webHidden/>
          </w:rPr>
          <w:fldChar w:fldCharType="begin"/>
        </w:r>
        <w:r w:rsidR="00902F21">
          <w:rPr>
            <w:noProof/>
            <w:webHidden/>
          </w:rPr>
          <w:instrText xml:space="preserve"> PAGEREF _Toc417913656 \h </w:instrText>
        </w:r>
        <w:r w:rsidR="00902F21">
          <w:rPr>
            <w:noProof/>
            <w:webHidden/>
          </w:rPr>
        </w:r>
        <w:r w:rsidR="00902F21">
          <w:rPr>
            <w:noProof/>
            <w:webHidden/>
          </w:rPr>
          <w:fldChar w:fldCharType="separate"/>
        </w:r>
        <w:r w:rsidR="00902F21">
          <w:rPr>
            <w:noProof/>
            <w:webHidden/>
          </w:rPr>
          <w:t>16</w:t>
        </w:r>
        <w:r w:rsidR="00902F21">
          <w:rPr>
            <w:noProof/>
            <w:webHidden/>
          </w:rPr>
          <w:fldChar w:fldCharType="end"/>
        </w:r>
      </w:hyperlink>
    </w:p>
    <w:p w14:paraId="2361E5E6" w14:textId="77777777" w:rsidR="00902F21" w:rsidRDefault="007F12D1">
      <w:pPr>
        <w:pStyle w:val="TOC3"/>
        <w:tabs>
          <w:tab w:val="left" w:pos="660"/>
          <w:tab w:val="right" w:leader="dot" w:pos="9016"/>
        </w:tabs>
        <w:rPr>
          <w:rFonts w:eastAsiaTheme="minorEastAsia"/>
          <w:noProof/>
          <w:lang w:val="en-US"/>
        </w:rPr>
      </w:pPr>
      <w:hyperlink w:anchor="_Toc417913657" w:history="1">
        <w:r w:rsidR="00902F21" w:rsidRPr="001D0DF4">
          <w:rPr>
            <w:rStyle w:val="Hyperlink"/>
            <w:noProof/>
            <w:lang w:val="en-US"/>
          </w:rPr>
          <w:t>3.3</w:t>
        </w:r>
        <w:r w:rsidR="00902F21">
          <w:rPr>
            <w:rFonts w:eastAsiaTheme="minorEastAsia"/>
            <w:noProof/>
            <w:lang w:val="en-US"/>
          </w:rPr>
          <w:tab/>
        </w:r>
        <w:r w:rsidR="00902F21" w:rsidRPr="001D0DF4">
          <w:rPr>
            <w:rStyle w:val="Hyperlink"/>
            <w:noProof/>
            <w:lang w:val="en-US"/>
          </w:rPr>
          <w:t>Improving Government and Partner Programmatic Approaches</w:t>
        </w:r>
        <w:r w:rsidR="00902F21">
          <w:rPr>
            <w:noProof/>
            <w:webHidden/>
          </w:rPr>
          <w:tab/>
        </w:r>
        <w:r w:rsidR="00902F21">
          <w:rPr>
            <w:noProof/>
            <w:webHidden/>
          </w:rPr>
          <w:fldChar w:fldCharType="begin"/>
        </w:r>
        <w:r w:rsidR="00902F21">
          <w:rPr>
            <w:noProof/>
            <w:webHidden/>
          </w:rPr>
          <w:instrText xml:space="preserve"> PAGEREF _Toc417913657 \h </w:instrText>
        </w:r>
        <w:r w:rsidR="00902F21">
          <w:rPr>
            <w:noProof/>
            <w:webHidden/>
          </w:rPr>
        </w:r>
        <w:r w:rsidR="00902F21">
          <w:rPr>
            <w:noProof/>
            <w:webHidden/>
          </w:rPr>
          <w:fldChar w:fldCharType="separate"/>
        </w:r>
        <w:r w:rsidR="00902F21">
          <w:rPr>
            <w:noProof/>
            <w:webHidden/>
          </w:rPr>
          <w:t>17</w:t>
        </w:r>
        <w:r w:rsidR="00902F21">
          <w:rPr>
            <w:noProof/>
            <w:webHidden/>
          </w:rPr>
          <w:fldChar w:fldCharType="end"/>
        </w:r>
      </w:hyperlink>
    </w:p>
    <w:p w14:paraId="7DBD5C67" w14:textId="77777777" w:rsidR="00902F21" w:rsidRDefault="007F12D1">
      <w:pPr>
        <w:pStyle w:val="TOC2"/>
        <w:tabs>
          <w:tab w:val="left" w:pos="660"/>
          <w:tab w:val="right" w:leader="dot" w:pos="9016"/>
        </w:tabs>
        <w:rPr>
          <w:rFonts w:eastAsiaTheme="minorEastAsia"/>
          <w:b w:val="0"/>
          <w:noProof/>
          <w:lang w:val="en-US"/>
        </w:rPr>
      </w:pPr>
      <w:hyperlink w:anchor="_Toc417913658" w:history="1">
        <w:r w:rsidR="00902F21" w:rsidRPr="001D0DF4">
          <w:rPr>
            <w:rStyle w:val="Hyperlink"/>
            <w:noProof/>
            <w:lang w:val="en-US"/>
          </w:rPr>
          <w:t>4</w:t>
        </w:r>
        <w:r w:rsidR="00902F21">
          <w:rPr>
            <w:rFonts w:eastAsiaTheme="minorEastAsia"/>
            <w:b w:val="0"/>
            <w:noProof/>
            <w:lang w:val="en-US"/>
          </w:rPr>
          <w:tab/>
        </w:r>
        <w:r w:rsidR="00902F21" w:rsidRPr="001D0DF4">
          <w:rPr>
            <w:rStyle w:val="Hyperlink"/>
            <w:noProof/>
            <w:lang w:val="en-US"/>
          </w:rPr>
          <w:t>Achievements against Intermediate Outcomes</w:t>
        </w:r>
        <w:r w:rsidR="00902F21">
          <w:rPr>
            <w:noProof/>
            <w:webHidden/>
          </w:rPr>
          <w:tab/>
        </w:r>
        <w:r w:rsidR="00902F21">
          <w:rPr>
            <w:noProof/>
            <w:webHidden/>
          </w:rPr>
          <w:fldChar w:fldCharType="begin"/>
        </w:r>
        <w:r w:rsidR="00902F21">
          <w:rPr>
            <w:noProof/>
            <w:webHidden/>
          </w:rPr>
          <w:instrText xml:space="preserve"> PAGEREF _Toc417913658 \h </w:instrText>
        </w:r>
        <w:r w:rsidR="00902F21">
          <w:rPr>
            <w:noProof/>
            <w:webHidden/>
          </w:rPr>
        </w:r>
        <w:r w:rsidR="00902F21">
          <w:rPr>
            <w:noProof/>
            <w:webHidden/>
          </w:rPr>
          <w:fldChar w:fldCharType="separate"/>
        </w:r>
        <w:r w:rsidR="00902F21">
          <w:rPr>
            <w:noProof/>
            <w:webHidden/>
          </w:rPr>
          <w:t>17</w:t>
        </w:r>
        <w:r w:rsidR="00902F21">
          <w:rPr>
            <w:noProof/>
            <w:webHidden/>
          </w:rPr>
          <w:fldChar w:fldCharType="end"/>
        </w:r>
      </w:hyperlink>
    </w:p>
    <w:p w14:paraId="648ECFEE" w14:textId="77777777" w:rsidR="00902F21" w:rsidRDefault="007F12D1">
      <w:pPr>
        <w:pStyle w:val="TOC3"/>
        <w:tabs>
          <w:tab w:val="left" w:pos="660"/>
          <w:tab w:val="right" w:leader="dot" w:pos="9016"/>
        </w:tabs>
        <w:rPr>
          <w:rFonts w:eastAsiaTheme="minorEastAsia"/>
          <w:noProof/>
          <w:lang w:val="en-US"/>
        </w:rPr>
      </w:pPr>
      <w:hyperlink w:anchor="_Toc417913659" w:history="1">
        <w:r w:rsidR="00902F21" w:rsidRPr="001D0DF4">
          <w:rPr>
            <w:rStyle w:val="Hyperlink"/>
            <w:noProof/>
            <w:lang w:val="en-US"/>
          </w:rPr>
          <w:t xml:space="preserve">4.1 </w:t>
        </w:r>
        <w:r w:rsidR="00902F21">
          <w:rPr>
            <w:rFonts w:eastAsiaTheme="minorEastAsia"/>
            <w:noProof/>
            <w:lang w:val="en-US"/>
          </w:rPr>
          <w:tab/>
        </w:r>
        <w:r w:rsidR="00902F21" w:rsidRPr="001D0DF4">
          <w:rPr>
            <w:rStyle w:val="Hyperlink"/>
            <w:noProof/>
            <w:lang w:val="en-US"/>
          </w:rPr>
          <w:t>Government Capacity increased to Plan, Coordinate, Advocate and Monitor the  Rural Sanitation Component under the National Plan of Action 2015</w:t>
        </w:r>
        <w:r w:rsidR="00902F21">
          <w:rPr>
            <w:noProof/>
            <w:webHidden/>
          </w:rPr>
          <w:tab/>
        </w:r>
        <w:r w:rsidR="00902F21">
          <w:rPr>
            <w:noProof/>
            <w:webHidden/>
          </w:rPr>
          <w:fldChar w:fldCharType="begin"/>
        </w:r>
        <w:r w:rsidR="00902F21">
          <w:rPr>
            <w:noProof/>
            <w:webHidden/>
          </w:rPr>
          <w:instrText xml:space="preserve"> PAGEREF _Toc417913659 \h </w:instrText>
        </w:r>
        <w:r w:rsidR="00902F21">
          <w:rPr>
            <w:noProof/>
            <w:webHidden/>
          </w:rPr>
        </w:r>
        <w:r w:rsidR="00902F21">
          <w:rPr>
            <w:noProof/>
            <w:webHidden/>
          </w:rPr>
          <w:fldChar w:fldCharType="separate"/>
        </w:r>
        <w:r w:rsidR="00902F21">
          <w:rPr>
            <w:noProof/>
            <w:webHidden/>
          </w:rPr>
          <w:t>17</w:t>
        </w:r>
        <w:r w:rsidR="00902F21">
          <w:rPr>
            <w:noProof/>
            <w:webHidden/>
          </w:rPr>
          <w:fldChar w:fldCharType="end"/>
        </w:r>
      </w:hyperlink>
    </w:p>
    <w:p w14:paraId="55CBC8AF" w14:textId="77777777" w:rsidR="00902F21" w:rsidRDefault="007F12D1">
      <w:pPr>
        <w:pStyle w:val="TOC3"/>
        <w:tabs>
          <w:tab w:val="left" w:pos="660"/>
          <w:tab w:val="right" w:leader="dot" w:pos="9016"/>
        </w:tabs>
        <w:rPr>
          <w:rFonts w:eastAsiaTheme="minorEastAsia"/>
          <w:noProof/>
          <w:lang w:val="en-US"/>
        </w:rPr>
      </w:pPr>
      <w:hyperlink w:anchor="_Toc417913660" w:history="1">
        <w:r w:rsidR="00902F21" w:rsidRPr="001D0DF4">
          <w:rPr>
            <w:rStyle w:val="Hyperlink"/>
            <w:noProof/>
            <w:lang w:val="en-US"/>
          </w:rPr>
          <w:t>4.2</w:t>
        </w:r>
        <w:r w:rsidR="00902F21">
          <w:rPr>
            <w:rFonts w:eastAsiaTheme="minorEastAsia"/>
            <w:noProof/>
            <w:lang w:val="en-US"/>
          </w:rPr>
          <w:tab/>
        </w:r>
        <w:r w:rsidR="00902F21" w:rsidRPr="001D0DF4">
          <w:rPr>
            <w:rStyle w:val="Hyperlink"/>
            <w:noProof/>
            <w:lang w:val="en-US"/>
          </w:rPr>
          <w:t>Government Policy for Rural Sanitation Implementation and Financing are Widely  Disseminated and Known in the Country</w:t>
        </w:r>
        <w:r w:rsidR="00902F21">
          <w:rPr>
            <w:noProof/>
            <w:webHidden/>
          </w:rPr>
          <w:tab/>
        </w:r>
        <w:r w:rsidR="00902F21">
          <w:rPr>
            <w:noProof/>
            <w:webHidden/>
          </w:rPr>
          <w:fldChar w:fldCharType="begin"/>
        </w:r>
        <w:r w:rsidR="00902F21">
          <w:rPr>
            <w:noProof/>
            <w:webHidden/>
          </w:rPr>
          <w:instrText xml:space="preserve"> PAGEREF _Toc417913660 \h </w:instrText>
        </w:r>
        <w:r w:rsidR="00902F21">
          <w:rPr>
            <w:noProof/>
            <w:webHidden/>
          </w:rPr>
        </w:r>
        <w:r w:rsidR="00902F21">
          <w:rPr>
            <w:noProof/>
            <w:webHidden/>
          </w:rPr>
          <w:fldChar w:fldCharType="separate"/>
        </w:r>
        <w:r w:rsidR="00902F21">
          <w:rPr>
            <w:noProof/>
            <w:webHidden/>
          </w:rPr>
          <w:t>22</w:t>
        </w:r>
        <w:r w:rsidR="00902F21">
          <w:rPr>
            <w:noProof/>
            <w:webHidden/>
          </w:rPr>
          <w:fldChar w:fldCharType="end"/>
        </w:r>
      </w:hyperlink>
    </w:p>
    <w:p w14:paraId="05DEB8A5" w14:textId="77777777" w:rsidR="00902F21" w:rsidRDefault="007F12D1">
      <w:pPr>
        <w:pStyle w:val="TOC3"/>
        <w:tabs>
          <w:tab w:val="left" w:pos="660"/>
          <w:tab w:val="right" w:leader="dot" w:pos="9016"/>
        </w:tabs>
        <w:rPr>
          <w:rFonts w:eastAsiaTheme="minorEastAsia"/>
          <w:noProof/>
          <w:lang w:val="en-US"/>
        </w:rPr>
      </w:pPr>
      <w:hyperlink w:anchor="_Toc417913661" w:history="1">
        <w:r w:rsidR="00902F21" w:rsidRPr="001D0DF4">
          <w:rPr>
            <w:rStyle w:val="Hyperlink"/>
            <w:noProof/>
            <w:lang w:val="en-US"/>
          </w:rPr>
          <w:t>4.3</w:t>
        </w:r>
        <w:r w:rsidR="00902F21">
          <w:rPr>
            <w:rFonts w:eastAsiaTheme="minorEastAsia"/>
            <w:noProof/>
            <w:lang w:val="en-US"/>
          </w:rPr>
          <w:tab/>
        </w:r>
        <w:r w:rsidR="00902F21" w:rsidRPr="001D0DF4">
          <w:rPr>
            <w:rStyle w:val="Hyperlink"/>
            <w:noProof/>
            <w:lang w:val="en-US"/>
          </w:rPr>
          <w:t>Government and Partner Programmatic Approaches for Sanitation are Improved  Based on New Evidence on Results and Impacts</w:t>
        </w:r>
        <w:r w:rsidR="00902F21">
          <w:rPr>
            <w:noProof/>
            <w:webHidden/>
          </w:rPr>
          <w:tab/>
        </w:r>
        <w:r w:rsidR="00902F21">
          <w:rPr>
            <w:noProof/>
            <w:webHidden/>
          </w:rPr>
          <w:fldChar w:fldCharType="begin"/>
        </w:r>
        <w:r w:rsidR="00902F21">
          <w:rPr>
            <w:noProof/>
            <w:webHidden/>
          </w:rPr>
          <w:instrText xml:space="preserve"> PAGEREF _Toc417913661 \h </w:instrText>
        </w:r>
        <w:r w:rsidR="00902F21">
          <w:rPr>
            <w:noProof/>
            <w:webHidden/>
          </w:rPr>
        </w:r>
        <w:r w:rsidR="00902F21">
          <w:rPr>
            <w:noProof/>
            <w:webHidden/>
          </w:rPr>
          <w:fldChar w:fldCharType="separate"/>
        </w:r>
        <w:r w:rsidR="00902F21">
          <w:rPr>
            <w:noProof/>
            <w:webHidden/>
          </w:rPr>
          <w:t>23</w:t>
        </w:r>
        <w:r w:rsidR="00902F21">
          <w:rPr>
            <w:noProof/>
            <w:webHidden/>
          </w:rPr>
          <w:fldChar w:fldCharType="end"/>
        </w:r>
      </w:hyperlink>
    </w:p>
    <w:p w14:paraId="4C5E47F7" w14:textId="77777777" w:rsidR="00902F21" w:rsidRDefault="007F12D1">
      <w:pPr>
        <w:pStyle w:val="TOC2"/>
        <w:tabs>
          <w:tab w:val="left" w:pos="660"/>
          <w:tab w:val="right" w:leader="dot" w:pos="9016"/>
        </w:tabs>
        <w:rPr>
          <w:rFonts w:eastAsiaTheme="minorEastAsia"/>
          <w:b w:val="0"/>
          <w:noProof/>
          <w:lang w:val="en-US"/>
        </w:rPr>
      </w:pPr>
      <w:hyperlink w:anchor="_Toc417913662" w:history="1">
        <w:r w:rsidR="00902F21" w:rsidRPr="001D0DF4">
          <w:rPr>
            <w:rStyle w:val="Hyperlink"/>
            <w:noProof/>
            <w:lang w:val="en-US"/>
          </w:rPr>
          <w:t>5</w:t>
        </w:r>
        <w:r w:rsidR="00902F21">
          <w:rPr>
            <w:rFonts w:eastAsiaTheme="minorEastAsia"/>
            <w:b w:val="0"/>
            <w:noProof/>
            <w:lang w:val="en-US"/>
          </w:rPr>
          <w:tab/>
        </w:r>
        <w:r w:rsidR="00902F21" w:rsidRPr="001D0DF4">
          <w:rPr>
            <w:rStyle w:val="Hyperlink"/>
            <w:noProof/>
            <w:lang w:val="en-US"/>
          </w:rPr>
          <w:t>Summary and Way Forward</w:t>
        </w:r>
        <w:r w:rsidR="00902F21">
          <w:rPr>
            <w:noProof/>
            <w:webHidden/>
          </w:rPr>
          <w:tab/>
        </w:r>
        <w:r w:rsidR="00902F21">
          <w:rPr>
            <w:noProof/>
            <w:webHidden/>
          </w:rPr>
          <w:fldChar w:fldCharType="begin"/>
        </w:r>
        <w:r w:rsidR="00902F21">
          <w:rPr>
            <w:noProof/>
            <w:webHidden/>
          </w:rPr>
          <w:instrText xml:space="preserve"> PAGEREF _Toc417913662 \h </w:instrText>
        </w:r>
        <w:r w:rsidR="00902F21">
          <w:rPr>
            <w:noProof/>
            <w:webHidden/>
          </w:rPr>
        </w:r>
        <w:r w:rsidR="00902F21">
          <w:rPr>
            <w:noProof/>
            <w:webHidden/>
          </w:rPr>
          <w:fldChar w:fldCharType="separate"/>
        </w:r>
        <w:r w:rsidR="00902F21">
          <w:rPr>
            <w:noProof/>
            <w:webHidden/>
          </w:rPr>
          <w:t>24</w:t>
        </w:r>
        <w:r w:rsidR="00902F21">
          <w:rPr>
            <w:noProof/>
            <w:webHidden/>
          </w:rPr>
          <w:fldChar w:fldCharType="end"/>
        </w:r>
      </w:hyperlink>
    </w:p>
    <w:p w14:paraId="57FBA725" w14:textId="77777777" w:rsidR="00902F21" w:rsidRDefault="007F12D1">
      <w:pPr>
        <w:pStyle w:val="TOC2"/>
        <w:tabs>
          <w:tab w:val="right" w:leader="dot" w:pos="9016"/>
        </w:tabs>
        <w:rPr>
          <w:rFonts w:eastAsiaTheme="minorEastAsia"/>
          <w:b w:val="0"/>
          <w:noProof/>
          <w:lang w:val="en-US"/>
        </w:rPr>
      </w:pPr>
      <w:hyperlink w:anchor="_Toc417913663" w:history="1">
        <w:r w:rsidR="00902F21" w:rsidRPr="001D0DF4">
          <w:rPr>
            <w:rStyle w:val="Hyperlink"/>
            <w:noProof/>
            <w:lang w:val="en-US"/>
          </w:rPr>
          <w:t>References</w:t>
        </w:r>
        <w:r w:rsidR="00902F21">
          <w:rPr>
            <w:noProof/>
            <w:webHidden/>
          </w:rPr>
          <w:tab/>
        </w:r>
        <w:r w:rsidR="00902F21">
          <w:rPr>
            <w:noProof/>
            <w:webHidden/>
          </w:rPr>
          <w:fldChar w:fldCharType="begin"/>
        </w:r>
        <w:r w:rsidR="00902F21">
          <w:rPr>
            <w:noProof/>
            <w:webHidden/>
          </w:rPr>
          <w:instrText xml:space="preserve"> PAGEREF _Toc417913663 \h </w:instrText>
        </w:r>
        <w:r w:rsidR="00902F21">
          <w:rPr>
            <w:noProof/>
            <w:webHidden/>
          </w:rPr>
        </w:r>
        <w:r w:rsidR="00902F21">
          <w:rPr>
            <w:noProof/>
            <w:webHidden/>
          </w:rPr>
          <w:fldChar w:fldCharType="separate"/>
        </w:r>
        <w:r w:rsidR="00902F21">
          <w:rPr>
            <w:noProof/>
            <w:webHidden/>
          </w:rPr>
          <w:t>27</w:t>
        </w:r>
        <w:r w:rsidR="00902F21">
          <w:rPr>
            <w:noProof/>
            <w:webHidden/>
          </w:rPr>
          <w:fldChar w:fldCharType="end"/>
        </w:r>
      </w:hyperlink>
    </w:p>
    <w:p w14:paraId="6C481D2A" w14:textId="77777777" w:rsidR="00902F21" w:rsidRDefault="007F12D1">
      <w:pPr>
        <w:pStyle w:val="TOC3"/>
        <w:tabs>
          <w:tab w:val="left" w:pos="880"/>
          <w:tab w:val="right" w:leader="dot" w:pos="9016"/>
        </w:tabs>
        <w:rPr>
          <w:rFonts w:eastAsiaTheme="minorEastAsia"/>
          <w:noProof/>
          <w:lang w:val="en-US"/>
        </w:rPr>
      </w:pPr>
      <w:hyperlink w:anchor="_Toc417913664" w:history="1">
        <w:r w:rsidR="00902F21" w:rsidRPr="001D0DF4">
          <w:rPr>
            <w:rStyle w:val="Hyperlink"/>
            <w:noProof/>
            <w:lang w:val="en-US"/>
          </w:rPr>
          <w:t>Annex:</w:t>
        </w:r>
        <w:r w:rsidR="00902F21">
          <w:rPr>
            <w:rFonts w:eastAsiaTheme="minorEastAsia"/>
            <w:noProof/>
            <w:lang w:val="en-US"/>
          </w:rPr>
          <w:tab/>
        </w:r>
        <w:r w:rsidR="00902F21" w:rsidRPr="001D0DF4">
          <w:rPr>
            <w:rStyle w:val="Hyperlink"/>
            <w:noProof/>
            <w:lang w:val="en-US"/>
          </w:rPr>
          <w:t>List of Deliverables from the TA</w:t>
        </w:r>
        <w:r w:rsidR="00902F21">
          <w:rPr>
            <w:noProof/>
            <w:webHidden/>
          </w:rPr>
          <w:tab/>
        </w:r>
        <w:r w:rsidR="00902F21">
          <w:rPr>
            <w:noProof/>
            <w:webHidden/>
          </w:rPr>
          <w:fldChar w:fldCharType="begin"/>
        </w:r>
        <w:r w:rsidR="00902F21">
          <w:rPr>
            <w:noProof/>
            <w:webHidden/>
          </w:rPr>
          <w:instrText xml:space="preserve"> PAGEREF _Toc417913664 \h </w:instrText>
        </w:r>
        <w:r w:rsidR="00902F21">
          <w:rPr>
            <w:noProof/>
            <w:webHidden/>
          </w:rPr>
        </w:r>
        <w:r w:rsidR="00902F21">
          <w:rPr>
            <w:noProof/>
            <w:webHidden/>
          </w:rPr>
          <w:fldChar w:fldCharType="separate"/>
        </w:r>
        <w:r w:rsidR="00902F21">
          <w:rPr>
            <w:noProof/>
            <w:webHidden/>
          </w:rPr>
          <w:t>28</w:t>
        </w:r>
        <w:r w:rsidR="00902F21">
          <w:rPr>
            <w:noProof/>
            <w:webHidden/>
          </w:rPr>
          <w:fldChar w:fldCharType="end"/>
        </w:r>
      </w:hyperlink>
    </w:p>
    <w:p w14:paraId="2593D596" w14:textId="77777777" w:rsidR="00902F21" w:rsidRDefault="007F12D1">
      <w:pPr>
        <w:pStyle w:val="TOC1"/>
        <w:tabs>
          <w:tab w:val="right" w:leader="dot" w:pos="9016"/>
        </w:tabs>
        <w:rPr>
          <w:rFonts w:eastAsiaTheme="minorEastAsia"/>
          <w:noProof/>
          <w:lang w:val="en-US"/>
        </w:rPr>
      </w:pPr>
      <w:hyperlink w:anchor="_Toc417913665" w:history="1">
        <w:r w:rsidR="00902F21" w:rsidRPr="001D0DF4">
          <w:rPr>
            <w:rStyle w:val="Hyperlink"/>
            <w:rFonts w:cs="Arial"/>
            <w:noProof/>
          </w:rPr>
          <w:t>Piloting CLTS in Southern Lao PDR:</w:t>
        </w:r>
        <w:r w:rsidR="00902F21">
          <w:rPr>
            <w:noProof/>
            <w:webHidden/>
          </w:rPr>
          <w:tab/>
        </w:r>
        <w:r w:rsidR="00902F21">
          <w:rPr>
            <w:noProof/>
            <w:webHidden/>
          </w:rPr>
          <w:fldChar w:fldCharType="begin"/>
        </w:r>
        <w:r w:rsidR="00902F21">
          <w:rPr>
            <w:noProof/>
            <w:webHidden/>
          </w:rPr>
          <w:instrText xml:space="preserve"> PAGEREF _Toc417913665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3375A29A" w14:textId="77777777" w:rsidR="00902F21" w:rsidRDefault="007F12D1">
      <w:pPr>
        <w:pStyle w:val="TOC1"/>
        <w:tabs>
          <w:tab w:val="right" w:leader="dot" w:pos="9016"/>
        </w:tabs>
        <w:rPr>
          <w:rFonts w:eastAsiaTheme="minorEastAsia"/>
          <w:noProof/>
          <w:lang w:val="en-US"/>
        </w:rPr>
      </w:pPr>
      <w:hyperlink w:anchor="_Toc417913666" w:history="1">
        <w:r w:rsidR="00902F21" w:rsidRPr="001D0DF4">
          <w:rPr>
            <w:rStyle w:val="Hyperlink"/>
            <w:rFonts w:cs="Arial"/>
            <w:noProof/>
          </w:rPr>
          <w:t>Lessons and Prospects</w:t>
        </w:r>
        <w:r w:rsidR="00902F21">
          <w:rPr>
            <w:noProof/>
            <w:webHidden/>
          </w:rPr>
          <w:tab/>
        </w:r>
        <w:r w:rsidR="00902F21">
          <w:rPr>
            <w:noProof/>
            <w:webHidden/>
          </w:rPr>
          <w:fldChar w:fldCharType="begin"/>
        </w:r>
        <w:r w:rsidR="00902F21">
          <w:rPr>
            <w:noProof/>
            <w:webHidden/>
          </w:rPr>
          <w:instrText xml:space="preserve"> PAGEREF _Toc417913666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42EBAFE2" w14:textId="77777777" w:rsidR="00902F21" w:rsidRDefault="007F12D1">
      <w:pPr>
        <w:pStyle w:val="TOC2"/>
        <w:tabs>
          <w:tab w:val="right" w:leader="dot" w:pos="9016"/>
        </w:tabs>
        <w:rPr>
          <w:rFonts w:eastAsiaTheme="minorEastAsia"/>
          <w:b w:val="0"/>
          <w:noProof/>
          <w:lang w:val="en-US"/>
        </w:rPr>
      </w:pPr>
      <w:hyperlink w:anchor="_Toc417913667" w:history="1">
        <w:r w:rsidR="00902F21" w:rsidRPr="001D0DF4">
          <w:rPr>
            <w:rStyle w:val="Hyperlink"/>
            <w:rFonts w:cs="Arial"/>
            <w:noProof/>
          </w:rPr>
          <w:t>Introduction</w:t>
        </w:r>
        <w:r w:rsidR="00902F21">
          <w:rPr>
            <w:noProof/>
            <w:webHidden/>
          </w:rPr>
          <w:tab/>
        </w:r>
        <w:r w:rsidR="00902F21">
          <w:rPr>
            <w:noProof/>
            <w:webHidden/>
          </w:rPr>
          <w:fldChar w:fldCharType="begin"/>
        </w:r>
        <w:r w:rsidR="00902F21">
          <w:rPr>
            <w:noProof/>
            <w:webHidden/>
          </w:rPr>
          <w:instrText xml:space="preserve"> PAGEREF _Toc417913667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66C744F2" w14:textId="77777777" w:rsidR="00902F21" w:rsidRDefault="007F12D1">
      <w:pPr>
        <w:pStyle w:val="TOC3"/>
        <w:tabs>
          <w:tab w:val="right" w:leader="dot" w:pos="9016"/>
        </w:tabs>
        <w:rPr>
          <w:rFonts w:eastAsiaTheme="minorEastAsia"/>
          <w:noProof/>
          <w:lang w:val="en-US"/>
        </w:rPr>
      </w:pPr>
      <w:hyperlink w:anchor="_Toc417913668" w:history="1">
        <w:r w:rsidR="00902F21" w:rsidRPr="001D0DF4">
          <w:rPr>
            <w:rStyle w:val="Hyperlink"/>
            <w:rFonts w:cs="Arial"/>
            <w:noProof/>
          </w:rPr>
          <w:t>Applicability of CLTS</w:t>
        </w:r>
        <w:r w:rsidR="00902F21">
          <w:rPr>
            <w:noProof/>
            <w:webHidden/>
          </w:rPr>
          <w:tab/>
        </w:r>
        <w:r w:rsidR="00902F21">
          <w:rPr>
            <w:noProof/>
            <w:webHidden/>
          </w:rPr>
          <w:fldChar w:fldCharType="begin"/>
        </w:r>
        <w:r w:rsidR="00902F21">
          <w:rPr>
            <w:noProof/>
            <w:webHidden/>
          </w:rPr>
          <w:instrText xml:space="preserve"> PAGEREF _Toc417913668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05ACDB93" w14:textId="77777777" w:rsidR="00902F21" w:rsidRDefault="007F12D1">
      <w:pPr>
        <w:pStyle w:val="TOC3"/>
        <w:tabs>
          <w:tab w:val="right" w:leader="dot" w:pos="9016"/>
        </w:tabs>
        <w:rPr>
          <w:rFonts w:eastAsiaTheme="minorEastAsia"/>
          <w:noProof/>
          <w:lang w:val="en-US"/>
        </w:rPr>
      </w:pPr>
      <w:hyperlink w:anchor="_Toc417913669" w:history="1">
        <w:r w:rsidR="00902F21" w:rsidRPr="001D0DF4">
          <w:rPr>
            <w:rStyle w:val="Hyperlink"/>
            <w:rFonts w:cs="Arial"/>
            <w:noProof/>
          </w:rPr>
          <w:t>Use of CLTS tools and techniques</w:t>
        </w:r>
        <w:r w:rsidR="00902F21">
          <w:rPr>
            <w:noProof/>
            <w:webHidden/>
          </w:rPr>
          <w:tab/>
        </w:r>
        <w:r w:rsidR="00902F21">
          <w:rPr>
            <w:noProof/>
            <w:webHidden/>
          </w:rPr>
          <w:fldChar w:fldCharType="begin"/>
        </w:r>
        <w:r w:rsidR="00902F21">
          <w:rPr>
            <w:noProof/>
            <w:webHidden/>
          </w:rPr>
          <w:instrText xml:space="preserve"> PAGEREF _Toc417913669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537039D8" w14:textId="77777777" w:rsidR="00902F21" w:rsidRDefault="007F12D1">
      <w:pPr>
        <w:pStyle w:val="TOC3"/>
        <w:tabs>
          <w:tab w:val="right" w:leader="dot" w:pos="9016"/>
        </w:tabs>
        <w:rPr>
          <w:rFonts w:eastAsiaTheme="minorEastAsia"/>
          <w:noProof/>
          <w:lang w:val="en-US"/>
        </w:rPr>
      </w:pPr>
      <w:hyperlink w:anchor="_Toc417913670" w:history="1">
        <w:r w:rsidR="00902F21" w:rsidRPr="001D0DF4">
          <w:rPr>
            <w:rStyle w:val="Hyperlink"/>
            <w:rFonts w:cs="Arial"/>
            <w:noProof/>
          </w:rPr>
          <w:t>Post-triggering follow-up</w:t>
        </w:r>
        <w:r w:rsidR="00902F21">
          <w:rPr>
            <w:noProof/>
            <w:webHidden/>
          </w:rPr>
          <w:tab/>
        </w:r>
        <w:r w:rsidR="00902F21">
          <w:rPr>
            <w:noProof/>
            <w:webHidden/>
          </w:rPr>
          <w:fldChar w:fldCharType="begin"/>
        </w:r>
        <w:r w:rsidR="00902F21">
          <w:rPr>
            <w:noProof/>
            <w:webHidden/>
          </w:rPr>
          <w:instrText xml:space="preserve"> PAGEREF _Toc417913670 \h </w:instrText>
        </w:r>
        <w:r w:rsidR="00902F21">
          <w:rPr>
            <w:noProof/>
            <w:webHidden/>
          </w:rPr>
        </w:r>
        <w:r w:rsidR="00902F21">
          <w:rPr>
            <w:noProof/>
            <w:webHidden/>
          </w:rPr>
          <w:fldChar w:fldCharType="separate"/>
        </w:r>
        <w:r w:rsidR="00902F21">
          <w:rPr>
            <w:noProof/>
            <w:webHidden/>
          </w:rPr>
          <w:t>37</w:t>
        </w:r>
        <w:r w:rsidR="00902F21">
          <w:rPr>
            <w:noProof/>
            <w:webHidden/>
          </w:rPr>
          <w:fldChar w:fldCharType="end"/>
        </w:r>
      </w:hyperlink>
    </w:p>
    <w:p w14:paraId="1367EA17" w14:textId="77777777" w:rsidR="00902F21" w:rsidRDefault="007F12D1">
      <w:pPr>
        <w:pStyle w:val="TOC3"/>
        <w:tabs>
          <w:tab w:val="right" w:leader="dot" w:pos="9016"/>
        </w:tabs>
        <w:rPr>
          <w:rFonts w:eastAsiaTheme="minorEastAsia"/>
          <w:noProof/>
          <w:lang w:val="en-US"/>
        </w:rPr>
      </w:pPr>
      <w:hyperlink w:anchor="_Toc417913671" w:history="1">
        <w:r w:rsidR="00902F21" w:rsidRPr="001D0DF4">
          <w:rPr>
            <w:rStyle w:val="Hyperlink"/>
            <w:rFonts w:cs="Arial"/>
            <w:noProof/>
          </w:rPr>
          <w:t>Government support</w:t>
        </w:r>
        <w:r w:rsidR="00902F21">
          <w:rPr>
            <w:noProof/>
            <w:webHidden/>
          </w:rPr>
          <w:tab/>
        </w:r>
        <w:r w:rsidR="00902F21">
          <w:rPr>
            <w:noProof/>
            <w:webHidden/>
          </w:rPr>
          <w:fldChar w:fldCharType="begin"/>
        </w:r>
        <w:r w:rsidR="00902F21">
          <w:rPr>
            <w:noProof/>
            <w:webHidden/>
          </w:rPr>
          <w:instrText xml:space="preserve"> PAGEREF _Toc417913671 \h </w:instrText>
        </w:r>
        <w:r w:rsidR="00902F21">
          <w:rPr>
            <w:noProof/>
            <w:webHidden/>
          </w:rPr>
        </w:r>
        <w:r w:rsidR="00902F21">
          <w:rPr>
            <w:noProof/>
            <w:webHidden/>
          </w:rPr>
          <w:fldChar w:fldCharType="separate"/>
        </w:r>
        <w:r w:rsidR="00902F21">
          <w:rPr>
            <w:noProof/>
            <w:webHidden/>
          </w:rPr>
          <w:t>38</w:t>
        </w:r>
        <w:r w:rsidR="00902F21">
          <w:rPr>
            <w:noProof/>
            <w:webHidden/>
          </w:rPr>
          <w:fldChar w:fldCharType="end"/>
        </w:r>
      </w:hyperlink>
    </w:p>
    <w:p w14:paraId="148C26EF" w14:textId="77777777" w:rsidR="00902F21" w:rsidRDefault="007F12D1">
      <w:pPr>
        <w:pStyle w:val="TOC3"/>
        <w:tabs>
          <w:tab w:val="right" w:leader="dot" w:pos="9016"/>
        </w:tabs>
        <w:rPr>
          <w:rFonts w:eastAsiaTheme="minorEastAsia"/>
          <w:noProof/>
          <w:lang w:val="en-US"/>
        </w:rPr>
      </w:pPr>
      <w:hyperlink w:anchor="_Toc417913672" w:history="1">
        <w:r w:rsidR="00902F21" w:rsidRPr="001D0DF4">
          <w:rPr>
            <w:rStyle w:val="Hyperlink"/>
            <w:rFonts w:cs="Arial"/>
            <w:noProof/>
          </w:rPr>
          <w:t>Community leadership and decision making</w:t>
        </w:r>
        <w:r w:rsidR="00902F21">
          <w:rPr>
            <w:noProof/>
            <w:webHidden/>
          </w:rPr>
          <w:tab/>
        </w:r>
        <w:r w:rsidR="00902F21">
          <w:rPr>
            <w:noProof/>
            <w:webHidden/>
          </w:rPr>
          <w:fldChar w:fldCharType="begin"/>
        </w:r>
        <w:r w:rsidR="00902F21">
          <w:rPr>
            <w:noProof/>
            <w:webHidden/>
          </w:rPr>
          <w:instrText xml:space="preserve"> PAGEREF _Toc417913672 \h </w:instrText>
        </w:r>
        <w:r w:rsidR="00902F21">
          <w:rPr>
            <w:noProof/>
            <w:webHidden/>
          </w:rPr>
        </w:r>
        <w:r w:rsidR="00902F21">
          <w:rPr>
            <w:noProof/>
            <w:webHidden/>
          </w:rPr>
          <w:fldChar w:fldCharType="separate"/>
        </w:r>
        <w:r w:rsidR="00902F21">
          <w:rPr>
            <w:noProof/>
            <w:webHidden/>
          </w:rPr>
          <w:t>38</w:t>
        </w:r>
        <w:r w:rsidR="00902F21">
          <w:rPr>
            <w:noProof/>
            <w:webHidden/>
          </w:rPr>
          <w:fldChar w:fldCharType="end"/>
        </w:r>
      </w:hyperlink>
    </w:p>
    <w:p w14:paraId="5FBE699A" w14:textId="77777777" w:rsidR="00902F21" w:rsidRDefault="007F12D1">
      <w:pPr>
        <w:pStyle w:val="TOC3"/>
        <w:tabs>
          <w:tab w:val="right" w:leader="dot" w:pos="9016"/>
        </w:tabs>
        <w:rPr>
          <w:rFonts w:eastAsiaTheme="minorEastAsia"/>
          <w:noProof/>
          <w:lang w:val="en-US"/>
        </w:rPr>
      </w:pPr>
      <w:hyperlink w:anchor="_Toc417913673" w:history="1">
        <w:r w:rsidR="00902F21" w:rsidRPr="001D0DF4">
          <w:rPr>
            <w:rStyle w:val="Hyperlink"/>
            <w:rFonts w:cs="Arial"/>
            <w:noProof/>
          </w:rPr>
          <w:t>Sustainability factors</w:t>
        </w:r>
        <w:r w:rsidR="00902F21">
          <w:rPr>
            <w:noProof/>
            <w:webHidden/>
          </w:rPr>
          <w:tab/>
        </w:r>
        <w:r w:rsidR="00902F21">
          <w:rPr>
            <w:noProof/>
            <w:webHidden/>
          </w:rPr>
          <w:fldChar w:fldCharType="begin"/>
        </w:r>
        <w:r w:rsidR="00902F21">
          <w:rPr>
            <w:noProof/>
            <w:webHidden/>
          </w:rPr>
          <w:instrText xml:space="preserve"> PAGEREF _Toc417913673 \h </w:instrText>
        </w:r>
        <w:r w:rsidR="00902F21">
          <w:rPr>
            <w:noProof/>
            <w:webHidden/>
          </w:rPr>
        </w:r>
        <w:r w:rsidR="00902F21">
          <w:rPr>
            <w:noProof/>
            <w:webHidden/>
          </w:rPr>
          <w:fldChar w:fldCharType="separate"/>
        </w:r>
        <w:r w:rsidR="00902F21">
          <w:rPr>
            <w:noProof/>
            <w:webHidden/>
          </w:rPr>
          <w:t>39</w:t>
        </w:r>
        <w:r w:rsidR="00902F21">
          <w:rPr>
            <w:noProof/>
            <w:webHidden/>
          </w:rPr>
          <w:fldChar w:fldCharType="end"/>
        </w:r>
      </w:hyperlink>
    </w:p>
    <w:p w14:paraId="26E61D6D" w14:textId="77777777" w:rsidR="00902F21" w:rsidRDefault="007F12D1">
      <w:pPr>
        <w:pStyle w:val="TOC3"/>
        <w:tabs>
          <w:tab w:val="right" w:leader="dot" w:pos="9016"/>
        </w:tabs>
        <w:rPr>
          <w:rFonts w:eastAsiaTheme="minorEastAsia"/>
          <w:noProof/>
          <w:lang w:val="en-US"/>
        </w:rPr>
      </w:pPr>
      <w:hyperlink w:anchor="_Toc417913674" w:history="1">
        <w:r w:rsidR="00902F21" w:rsidRPr="001D0DF4">
          <w:rPr>
            <w:rStyle w:val="Hyperlink"/>
            <w:rFonts w:cs="Arial"/>
            <w:noProof/>
          </w:rPr>
          <w:t>Prospects for scaling up</w:t>
        </w:r>
        <w:r w:rsidR="00902F21">
          <w:rPr>
            <w:noProof/>
            <w:webHidden/>
          </w:rPr>
          <w:tab/>
        </w:r>
        <w:r w:rsidR="00902F21">
          <w:rPr>
            <w:noProof/>
            <w:webHidden/>
          </w:rPr>
          <w:fldChar w:fldCharType="begin"/>
        </w:r>
        <w:r w:rsidR="00902F21">
          <w:rPr>
            <w:noProof/>
            <w:webHidden/>
          </w:rPr>
          <w:instrText xml:space="preserve"> PAGEREF _Toc417913674 \h </w:instrText>
        </w:r>
        <w:r w:rsidR="00902F21">
          <w:rPr>
            <w:noProof/>
            <w:webHidden/>
          </w:rPr>
        </w:r>
        <w:r w:rsidR="00902F21">
          <w:rPr>
            <w:noProof/>
            <w:webHidden/>
          </w:rPr>
          <w:fldChar w:fldCharType="separate"/>
        </w:r>
        <w:r w:rsidR="00902F21">
          <w:rPr>
            <w:noProof/>
            <w:webHidden/>
          </w:rPr>
          <w:t>39</w:t>
        </w:r>
        <w:r w:rsidR="00902F21">
          <w:rPr>
            <w:noProof/>
            <w:webHidden/>
          </w:rPr>
          <w:fldChar w:fldCharType="end"/>
        </w:r>
      </w:hyperlink>
    </w:p>
    <w:p w14:paraId="6503A853" w14:textId="77777777" w:rsidR="00902F21" w:rsidRDefault="007F12D1">
      <w:pPr>
        <w:pStyle w:val="TOC3"/>
        <w:tabs>
          <w:tab w:val="right" w:leader="dot" w:pos="9016"/>
        </w:tabs>
        <w:rPr>
          <w:rFonts w:eastAsiaTheme="minorEastAsia"/>
          <w:noProof/>
          <w:lang w:val="en-US"/>
        </w:rPr>
      </w:pPr>
      <w:hyperlink w:anchor="_Toc417913675" w:history="1">
        <w:r w:rsidR="00902F21" w:rsidRPr="001D0DF4">
          <w:rPr>
            <w:rStyle w:val="Hyperlink"/>
            <w:rFonts w:cs="Arial"/>
            <w:noProof/>
          </w:rPr>
          <w:t>Summary of lessons learned</w:t>
        </w:r>
        <w:r w:rsidR="00902F21">
          <w:rPr>
            <w:noProof/>
            <w:webHidden/>
          </w:rPr>
          <w:tab/>
        </w:r>
        <w:r w:rsidR="00902F21">
          <w:rPr>
            <w:noProof/>
            <w:webHidden/>
          </w:rPr>
          <w:fldChar w:fldCharType="begin"/>
        </w:r>
        <w:r w:rsidR="00902F21">
          <w:rPr>
            <w:noProof/>
            <w:webHidden/>
          </w:rPr>
          <w:instrText xml:space="preserve"> PAGEREF _Toc417913675 \h </w:instrText>
        </w:r>
        <w:r w:rsidR="00902F21">
          <w:rPr>
            <w:noProof/>
            <w:webHidden/>
          </w:rPr>
        </w:r>
        <w:r w:rsidR="00902F21">
          <w:rPr>
            <w:noProof/>
            <w:webHidden/>
          </w:rPr>
          <w:fldChar w:fldCharType="separate"/>
        </w:r>
        <w:r w:rsidR="00902F21">
          <w:rPr>
            <w:noProof/>
            <w:webHidden/>
          </w:rPr>
          <w:t>39</w:t>
        </w:r>
        <w:r w:rsidR="00902F21">
          <w:rPr>
            <w:noProof/>
            <w:webHidden/>
          </w:rPr>
          <w:fldChar w:fldCharType="end"/>
        </w:r>
      </w:hyperlink>
    </w:p>
    <w:p w14:paraId="136C29F7" w14:textId="77777777" w:rsidR="00E010E8" w:rsidRPr="005352ED" w:rsidRDefault="00022731" w:rsidP="00022731">
      <w:pPr>
        <w:rPr>
          <w:lang w:val="en-US"/>
        </w:rPr>
      </w:pPr>
      <w:r w:rsidRPr="005352ED">
        <w:rPr>
          <w:lang w:val="en-US"/>
        </w:rPr>
        <w:fldChar w:fldCharType="end"/>
      </w:r>
    </w:p>
    <w:p w14:paraId="3792A20D" w14:textId="77777777" w:rsidR="00A15E79" w:rsidRPr="005352ED" w:rsidRDefault="00A15E79" w:rsidP="00022731">
      <w:pPr>
        <w:spacing w:before="120" w:after="120"/>
        <w:rPr>
          <w:b/>
          <w:szCs w:val="21"/>
          <w:lang w:val="en-US"/>
        </w:rPr>
      </w:pPr>
      <w:r w:rsidRPr="005352ED">
        <w:rPr>
          <w:b/>
          <w:szCs w:val="21"/>
          <w:lang w:val="en-US"/>
        </w:rPr>
        <w:t>List of Figures</w:t>
      </w:r>
    </w:p>
    <w:p w14:paraId="0F5FA4D7" w14:textId="77777777" w:rsidR="001454F8" w:rsidRPr="005352ED" w:rsidRDefault="00A15E79" w:rsidP="001454F8">
      <w:pPr>
        <w:rPr>
          <w:szCs w:val="21"/>
          <w:lang w:val="en-US" w:bidi="en-US"/>
        </w:rPr>
      </w:pPr>
      <w:r w:rsidRPr="005352ED">
        <w:rPr>
          <w:szCs w:val="21"/>
          <w:lang w:val="en-US"/>
        </w:rPr>
        <w:t>Fig</w:t>
      </w:r>
      <w:r w:rsidR="0065003A" w:rsidRPr="005352ED">
        <w:rPr>
          <w:szCs w:val="21"/>
          <w:lang w:val="en-US"/>
        </w:rPr>
        <w:t>ure</w:t>
      </w:r>
      <w:r w:rsidRPr="005352ED">
        <w:rPr>
          <w:szCs w:val="21"/>
          <w:lang w:val="en-US"/>
        </w:rPr>
        <w:t xml:space="preserve"> 1</w:t>
      </w:r>
      <w:r w:rsidR="001E4BEE" w:rsidRPr="005352ED">
        <w:rPr>
          <w:szCs w:val="21"/>
          <w:lang w:val="en-US"/>
        </w:rPr>
        <w:t>.</w:t>
      </w:r>
      <w:r w:rsidRPr="005352ED">
        <w:rPr>
          <w:szCs w:val="21"/>
          <w:lang w:val="en-US"/>
        </w:rPr>
        <w:t xml:space="preserve"> </w:t>
      </w:r>
      <w:r w:rsidR="001454F8" w:rsidRPr="005352ED">
        <w:rPr>
          <w:szCs w:val="21"/>
          <w:lang w:val="en-US" w:bidi="en-US"/>
        </w:rPr>
        <w:t>Map showing locations of key sanitation projects in Lao PDR in 2012/13]</w:t>
      </w:r>
    </w:p>
    <w:p w14:paraId="634396F5" w14:textId="77777777" w:rsidR="002233B8" w:rsidRPr="005352ED" w:rsidRDefault="002233B8" w:rsidP="002233B8">
      <w:pPr>
        <w:rPr>
          <w:szCs w:val="21"/>
          <w:lang w:val="en-US"/>
        </w:rPr>
      </w:pPr>
      <w:r w:rsidRPr="005352ED">
        <w:rPr>
          <w:szCs w:val="21"/>
          <w:lang w:val="en-US"/>
        </w:rPr>
        <w:t>Figure 2</w:t>
      </w:r>
      <w:r w:rsidR="001E4BEE" w:rsidRPr="005352ED">
        <w:rPr>
          <w:szCs w:val="21"/>
          <w:lang w:val="en-US"/>
        </w:rPr>
        <w:t xml:space="preserve">. </w:t>
      </w:r>
      <w:r w:rsidR="00A9359F" w:rsidRPr="00A9359F">
        <w:rPr>
          <w:szCs w:val="21"/>
          <w:lang w:val="en-US"/>
        </w:rPr>
        <w:t>World Bank’s Water and Sanitation Program</w:t>
      </w:r>
      <w:r w:rsidRPr="005352ED">
        <w:rPr>
          <w:szCs w:val="21"/>
          <w:lang w:val="en-US"/>
        </w:rPr>
        <w:t>’s country theory of change</w:t>
      </w:r>
    </w:p>
    <w:p w14:paraId="33032074" w14:textId="77777777" w:rsidR="00480A52" w:rsidRPr="005352ED" w:rsidRDefault="00480A52" w:rsidP="00480A52">
      <w:pPr>
        <w:rPr>
          <w:szCs w:val="21"/>
          <w:lang w:val="en-US"/>
        </w:rPr>
      </w:pPr>
      <w:r w:rsidRPr="005352ED">
        <w:rPr>
          <w:szCs w:val="21"/>
          <w:lang w:val="en-US"/>
        </w:rPr>
        <w:t xml:space="preserve">Figure </w:t>
      </w:r>
      <w:r w:rsidR="002233B8" w:rsidRPr="005352ED">
        <w:rPr>
          <w:szCs w:val="21"/>
          <w:lang w:val="en-US"/>
        </w:rPr>
        <w:t>3</w:t>
      </w:r>
      <w:r w:rsidR="001E4BEE" w:rsidRPr="005352ED">
        <w:rPr>
          <w:szCs w:val="21"/>
          <w:lang w:val="en-US"/>
        </w:rPr>
        <w:t xml:space="preserve">. </w:t>
      </w:r>
      <w:r w:rsidRPr="005352ED">
        <w:rPr>
          <w:szCs w:val="21"/>
          <w:lang w:val="en-US"/>
        </w:rPr>
        <w:t xml:space="preserve">Water, health and infrastructure sector co-ordination </w:t>
      </w:r>
    </w:p>
    <w:p w14:paraId="1A00C7C0" w14:textId="77777777" w:rsidR="0065003A" w:rsidRPr="005352ED" w:rsidRDefault="0065003A" w:rsidP="0065003A">
      <w:pPr>
        <w:rPr>
          <w:szCs w:val="21"/>
          <w:lang w:val="en-US"/>
        </w:rPr>
      </w:pPr>
    </w:p>
    <w:p w14:paraId="2AFBE0C6" w14:textId="77777777" w:rsidR="00A15E79" w:rsidRPr="005352ED" w:rsidRDefault="00A15E79" w:rsidP="00022731">
      <w:pPr>
        <w:spacing w:before="120" w:after="120"/>
        <w:rPr>
          <w:b/>
          <w:szCs w:val="21"/>
          <w:lang w:val="en-US"/>
        </w:rPr>
      </w:pPr>
      <w:r w:rsidRPr="005352ED">
        <w:rPr>
          <w:b/>
          <w:szCs w:val="21"/>
          <w:lang w:val="en-US"/>
        </w:rPr>
        <w:t>List of Tables</w:t>
      </w:r>
    </w:p>
    <w:p w14:paraId="1BEAE579" w14:textId="77777777" w:rsidR="0065003A" w:rsidRPr="005352ED" w:rsidRDefault="001E4BEE" w:rsidP="0065003A">
      <w:pPr>
        <w:rPr>
          <w:i/>
          <w:szCs w:val="21"/>
          <w:lang w:val="en-US"/>
        </w:rPr>
      </w:pPr>
      <w:r w:rsidRPr="005352ED">
        <w:rPr>
          <w:szCs w:val="21"/>
          <w:lang w:val="en-US"/>
        </w:rPr>
        <w:t xml:space="preserve">Table 1. </w:t>
      </w:r>
      <w:r w:rsidR="0065003A" w:rsidRPr="005352ED">
        <w:rPr>
          <w:szCs w:val="21"/>
          <w:lang w:val="en-US"/>
        </w:rPr>
        <w:t>Access to sanitation by wealth quintile, 2012 (JMP)</w:t>
      </w:r>
    </w:p>
    <w:p w14:paraId="1D7208C2" w14:textId="54A263CD" w:rsidR="00A15E79" w:rsidRPr="005352ED" w:rsidRDefault="00A15E79" w:rsidP="00A15E79">
      <w:pPr>
        <w:rPr>
          <w:i/>
          <w:szCs w:val="21"/>
          <w:lang w:val="en-US"/>
        </w:rPr>
      </w:pPr>
      <w:r w:rsidRPr="005352ED">
        <w:rPr>
          <w:szCs w:val="21"/>
          <w:lang w:val="en-US"/>
        </w:rPr>
        <w:t xml:space="preserve">Table </w:t>
      </w:r>
      <w:r w:rsidR="0065003A" w:rsidRPr="005352ED">
        <w:rPr>
          <w:szCs w:val="21"/>
          <w:lang w:val="en-US"/>
        </w:rPr>
        <w:t>2</w:t>
      </w:r>
      <w:r w:rsidRPr="005352ED">
        <w:rPr>
          <w:szCs w:val="21"/>
          <w:lang w:val="en-US"/>
        </w:rPr>
        <w:t xml:space="preserve">. Results framework for enabling environment </w:t>
      </w:r>
      <w:r w:rsidR="0025606F" w:rsidRPr="005352ED">
        <w:rPr>
          <w:szCs w:val="21"/>
          <w:lang w:val="en-US"/>
        </w:rPr>
        <w:t xml:space="preserve">TA </w:t>
      </w:r>
    </w:p>
    <w:p w14:paraId="3AC6BDFD" w14:textId="77777777" w:rsidR="00A15E79" w:rsidRPr="005352ED" w:rsidRDefault="00A15E79" w:rsidP="00A15E79">
      <w:pPr>
        <w:rPr>
          <w:szCs w:val="21"/>
          <w:lang w:val="en-US"/>
        </w:rPr>
      </w:pPr>
    </w:p>
    <w:p w14:paraId="75735FA2" w14:textId="77777777" w:rsidR="00A15E79" w:rsidRPr="005352ED" w:rsidRDefault="0065003A" w:rsidP="00022731">
      <w:pPr>
        <w:spacing w:before="120" w:after="120"/>
        <w:rPr>
          <w:b/>
          <w:szCs w:val="21"/>
          <w:lang w:val="en-US"/>
        </w:rPr>
      </w:pPr>
      <w:r w:rsidRPr="005352ED">
        <w:rPr>
          <w:b/>
          <w:szCs w:val="21"/>
          <w:lang w:val="en-US"/>
        </w:rPr>
        <w:t>List of Boxes</w:t>
      </w:r>
    </w:p>
    <w:p w14:paraId="6628CA0D" w14:textId="74DB8770" w:rsidR="0065003A" w:rsidRPr="005352ED" w:rsidRDefault="001E4BEE" w:rsidP="0065003A">
      <w:pPr>
        <w:rPr>
          <w:szCs w:val="21"/>
          <w:lang w:val="en-US"/>
        </w:rPr>
      </w:pPr>
      <w:r w:rsidRPr="005352ED">
        <w:rPr>
          <w:szCs w:val="21"/>
          <w:lang w:val="en-US"/>
        </w:rPr>
        <w:t xml:space="preserve">Box 1. </w:t>
      </w:r>
      <w:r w:rsidR="00D7693F" w:rsidRPr="005352ED">
        <w:rPr>
          <w:szCs w:val="21"/>
          <w:lang w:val="en-US"/>
        </w:rPr>
        <w:t>Tackling n</w:t>
      </w:r>
      <w:r w:rsidR="0065003A" w:rsidRPr="005352ED">
        <w:rPr>
          <w:szCs w:val="21"/>
          <w:lang w:val="en-US"/>
        </w:rPr>
        <w:t>utritional stunting in Lao PDR</w:t>
      </w:r>
    </w:p>
    <w:p w14:paraId="45DC4CD5" w14:textId="77777777" w:rsidR="0025606F" w:rsidRPr="005352ED" w:rsidRDefault="00480A52" w:rsidP="0065003A">
      <w:pPr>
        <w:rPr>
          <w:szCs w:val="21"/>
          <w:lang w:val="en-US"/>
        </w:rPr>
      </w:pPr>
      <w:r w:rsidRPr="005352ED">
        <w:rPr>
          <w:szCs w:val="21"/>
          <w:lang w:val="en-US"/>
        </w:rPr>
        <w:t>Box</w:t>
      </w:r>
      <w:r w:rsidR="0025606F" w:rsidRPr="005352ED">
        <w:rPr>
          <w:szCs w:val="21"/>
          <w:lang w:val="en-US"/>
        </w:rPr>
        <w:t xml:space="preserve"> 2</w:t>
      </w:r>
      <w:r w:rsidR="001E4BEE" w:rsidRPr="005352ED">
        <w:rPr>
          <w:szCs w:val="21"/>
          <w:lang w:val="en-US"/>
        </w:rPr>
        <w:t xml:space="preserve">. </w:t>
      </w:r>
      <w:r w:rsidR="0025606F" w:rsidRPr="005352ED">
        <w:rPr>
          <w:szCs w:val="21"/>
          <w:lang w:val="en-US"/>
        </w:rPr>
        <w:t xml:space="preserve">Operational Guidelines for NPA implementation </w:t>
      </w:r>
    </w:p>
    <w:p w14:paraId="2F7C67BD" w14:textId="77777777" w:rsidR="00480A52" w:rsidRPr="005352ED" w:rsidRDefault="001E4BEE" w:rsidP="0065003A">
      <w:pPr>
        <w:rPr>
          <w:szCs w:val="21"/>
          <w:lang w:val="en-US"/>
        </w:rPr>
      </w:pPr>
      <w:r w:rsidRPr="005352ED">
        <w:rPr>
          <w:szCs w:val="21"/>
          <w:lang w:val="en-US"/>
        </w:rPr>
        <w:t xml:space="preserve">Box 3. </w:t>
      </w:r>
      <w:r w:rsidR="00480A52" w:rsidRPr="005352ED">
        <w:rPr>
          <w:szCs w:val="21"/>
          <w:lang w:val="en-US"/>
        </w:rPr>
        <w:t>Capacity development framework and action plan.</w:t>
      </w:r>
    </w:p>
    <w:p w14:paraId="52A487C3" w14:textId="77777777" w:rsidR="0065003A" w:rsidRPr="005352ED" w:rsidRDefault="0065003A" w:rsidP="0065003A">
      <w:pPr>
        <w:rPr>
          <w:lang w:val="en-US"/>
        </w:rPr>
      </w:pPr>
    </w:p>
    <w:p w14:paraId="0CF93655" w14:textId="77777777" w:rsidR="00A15E79" w:rsidRPr="005352ED" w:rsidRDefault="00A15E79" w:rsidP="00A15E79">
      <w:pPr>
        <w:rPr>
          <w:lang w:val="en-US"/>
        </w:rPr>
      </w:pPr>
    </w:p>
    <w:p w14:paraId="4FA62355" w14:textId="77777777" w:rsidR="00E010E8" w:rsidRPr="005352ED" w:rsidRDefault="00E010E8" w:rsidP="00022731">
      <w:pPr>
        <w:pStyle w:val="Heading2"/>
        <w:rPr>
          <w:color w:val="0070C0"/>
          <w:sz w:val="28"/>
          <w:szCs w:val="28"/>
          <w:lang w:val="en-US"/>
        </w:rPr>
      </w:pPr>
      <w:bookmarkStart w:id="2" w:name="_Toc417913647"/>
      <w:r w:rsidRPr="005352ED">
        <w:rPr>
          <w:color w:val="0070C0"/>
          <w:sz w:val="28"/>
          <w:szCs w:val="28"/>
          <w:lang w:val="en-US"/>
        </w:rPr>
        <w:t>Abbreviations</w:t>
      </w:r>
      <w:bookmarkEnd w:id="2"/>
      <w:r w:rsidRPr="005352ED">
        <w:rPr>
          <w:color w:val="0070C0"/>
          <w:sz w:val="28"/>
          <w:szCs w:val="28"/>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7574"/>
      </w:tblGrid>
      <w:tr w:rsidR="00E010E8" w:rsidRPr="005352ED" w14:paraId="541B5427" w14:textId="77777777" w:rsidTr="009A51C8">
        <w:tc>
          <w:tcPr>
            <w:tcW w:w="1668" w:type="dxa"/>
            <w:vAlign w:val="center"/>
          </w:tcPr>
          <w:p w14:paraId="33A66685" w14:textId="77777777" w:rsidR="00E010E8" w:rsidRPr="005352ED" w:rsidRDefault="00E010E8" w:rsidP="000D5497">
            <w:pPr>
              <w:spacing w:line="276" w:lineRule="auto"/>
              <w:rPr>
                <w:lang w:val="en-US"/>
              </w:rPr>
            </w:pPr>
          </w:p>
        </w:tc>
        <w:tc>
          <w:tcPr>
            <w:tcW w:w="7574" w:type="dxa"/>
            <w:vAlign w:val="center"/>
          </w:tcPr>
          <w:p w14:paraId="11B7D2B6" w14:textId="77777777" w:rsidR="00E010E8" w:rsidRPr="005352ED" w:rsidRDefault="00E010E8" w:rsidP="000D5497">
            <w:pPr>
              <w:spacing w:line="276" w:lineRule="auto"/>
              <w:rPr>
                <w:lang w:val="en-US"/>
              </w:rPr>
            </w:pPr>
          </w:p>
        </w:tc>
      </w:tr>
      <w:tr w:rsidR="00D7693F" w:rsidRPr="005352ED" w14:paraId="76AD8A61" w14:textId="77777777" w:rsidTr="009A51C8">
        <w:tc>
          <w:tcPr>
            <w:tcW w:w="1668" w:type="dxa"/>
            <w:vAlign w:val="center"/>
          </w:tcPr>
          <w:p w14:paraId="3778334F" w14:textId="77777777" w:rsidR="00D7693F" w:rsidRPr="005352ED" w:rsidRDefault="00D7693F" w:rsidP="000D5497">
            <w:pPr>
              <w:spacing w:line="276" w:lineRule="auto"/>
              <w:rPr>
                <w:szCs w:val="24"/>
                <w:lang w:val="en-US"/>
              </w:rPr>
            </w:pPr>
            <w:r w:rsidRPr="005352ED">
              <w:rPr>
                <w:szCs w:val="24"/>
                <w:lang w:val="en-US"/>
              </w:rPr>
              <w:t>CLTS</w:t>
            </w:r>
          </w:p>
        </w:tc>
        <w:tc>
          <w:tcPr>
            <w:tcW w:w="7574" w:type="dxa"/>
            <w:vAlign w:val="center"/>
          </w:tcPr>
          <w:p w14:paraId="1955410F" w14:textId="77777777" w:rsidR="00D7693F" w:rsidRPr="005352ED" w:rsidRDefault="00D7693F" w:rsidP="000D5497">
            <w:pPr>
              <w:spacing w:line="276" w:lineRule="auto"/>
              <w:rPr>
                <w:szCs w:val="24"/>
                <w:lang w:val="en-US"/>
              </w:rPr>
            </w:pPr>
            <w:r w:rsidRPr="005352ED">
              <w:rPr>
                <w:szCs w:val="24"/>
                <w:lang w:val="en-US"/>
              </w:rPr>
              <w:t xml:space="preserve">Community-led Total Sanitation </w:t>
            </w:r>
          </w:p>
        </w:tc>
      </w:tr>
      <w:tr w:rsidR="00122410" w:rsidRPr="005352ED" w14:paraId="084A044E" w14:textId="77777777" w:rsidTr="009A51C8">
        <w:tc>
          <w:tcPr>
            <w:tcW w:w="1668" w:type="dxa"/>
            <w:vAlign w:val="center"/>
          </w:tcPr>
          <w:p w14:paraId="7AA29256" w14:textId="77777777" w:rsidR="00122410" w:rsidRPr="005352ED" w:rsidRDefault="00122410" w:rsidP="000D5497">
            <w:pPr>
              <w:spacing w:line="276" w:lineRule="auto"/>
              <w:rPr>
                <w:szCs w:val="24"/>
                <w:lang w:val="en-US"/>
              </w:rPr>
            </w:pPr>
            <w:r>
              <w:rPr>
                <w:szCs w:val="24"/>
                <w:lang w:val="en-US"/>
              </w:rPr>
              <w:t>CDD</w:t>
            </w:r>
          </w:p>
        </w:tc>
        <w:tc>
          <w:tcPr>
            <w:tcW w:w="7574" w:type="dxa"/>
            <w:vAlign w:val="center"/>
          </w:tcPr>
          <w:p w14:paraId="49D4EB0C" w14:textId="77777777" w:rsidR="00122410" w:rsidRPr="005352ED" w:rsidRDefault="00122410" w:rsidP="000D5497">
            <w:pPr>
              <w:spacing w:line="276" w:lineRule="auto"/>
              <w:rPr>
                <w:szCs w:val="24"/>
                <w:lang w:val="en-US"/>
              </w:rPr>
            </w:pPr>
            <w:r>
              <w:rPr>
                <w:szCs w:val="24"/>
                <w:lang w:val="en-US"/>
              </w:rPr>
              <w:t>Community Driven Development</w:t>
            </w:r>
          </w:p>
        </w:tc>
      </w:tr>
      <w:tr w:rsidR="00E010E8" w:rsidRPr="005352ED" w14:paraId="59246B29" w14:textId="77777777" w:rsidTr="009A51C8">
        <w:tc>
          <w:tcPr>
            <w:tcW w:w="1668" w:type="dxa"/>
            <w:vAlign w:val="center"/>
          </w:tcPr>
          <w:p w14:paraId="1A93C8C1" w14:textId="77777777" w:rsidR="00E010E8" w:rsidRPr="005352ED" w:rsidRDefault="00E010E8" w:rsidP="000D5497">
            <w:pPr>
              <w:spacing w:line="276" w:lineRule="auto"/>
              <w:rPr>
                <w:szCs w:val="24"/>
                <w:lang w:val="en-US"/>
              </w:rPr>
            </w:pPr>
            <w:r w:rsidRPr="005352ED">
              <w:rPr>
                <w:szCs w:val="24"/>
                <w:lang w:val="en-US"/>
              </w:rPr>
              <w:t>DHHP</w:t>
            </w:r>
          </w:p>
        </w:tc>
        <w:tc>
          <w:tcPr>
            <w:tcW w:w="7574" w:type="dxa"/>
            <w:vAlign w:val="center"/>
          </w:tcPr>
          <w:p w14:paraId="3289523B" w14:textId="77777777" w:rsidR="00E010E8" w:rsidRPr="005352ED" w:rsidRDefault="00E010E8" w:rsidP="000D5497">
            <w:pPr>
              <w:spacing w:line="276" w:lineRule="auto"/>
              <w:rPr>
                <w:szCs w:val="24"/>
                <w:lang w:val="en-US"/>
              </w:rPr>
            </w:pPr>
            <w:r w:rsidRPr="005352ED">
              <w:rPr>
                <w:szCs w:val="24"/>
                <w:lang w:val="en-US"/>
              </w:rPr>
              <w:t>Department of Hygiene and Health Promotion</w:t>
            </w:r>
          </w:p>
        </w:tc>
      </w:tr>
      <w:tr w:rsidR="00B252BB" w:rsidRPr="005352ED" w14:paraId="31CCF860" w14:textId="77777777" w:rsidTr="009A51C8">
        <w:tc>
          <w:tcPr>
            <w:tcW w:w="1668" w:type="dxa"/>
            <w:vAlign w:val="center"/>
          </w:tcPr>
          <w:p w14:paraId="652FF9E8" w14:textId="77777777" w:rsidR="00B252BB" w:rsidRPr="005352ED" w:rsidRDefault="00B252BB" w:rsidP="000D5497">
            <w:pPr>
              <w:spacing w:line="276" w:lineRule="auto"/>
              <w:rPr>
                <w:szCs w:val="24"/>
                <w:lang w:val="en-US"/>
              </w:rPr>
            </w:pPr>
            <w:r>
              <w:rPr>
                <w:szCs w:val="24"/>
                <w:lang w:val="en-US"/>
              </w:rPr>
              <w:t>ESI</w:t>
            </w:r>
          </w:p>
        </w:tc>
        <w:tc>
          <w:tcPr>
            <w:tcW w:w="7574" w:type="dxa"/>
            <w:vAlign w:val="center"/>
          </w:tcPr>
          <w:p w14:paraId="7C931657" w14:textId="77777777" w:rsidR="00B252BB" w:rsidRPr="005352ED" w:rsidRDefault="00B252BB" w:rsidP="000D5497">
            <w:pPr>
              <w:spacing w:line="276" w:lineRule="auto"/>
              <w:rPr>
                <w:szCs w:val="24"/>
                <w:lang w:val="en-US"/>
              </w:rPr>
            </w:pPr>
            <w:r>
              <w:rPr>
                <w:szCs w:val="24"/>
                <w:lang w:val="en-US"/>
              </w:rPr>
              <w:t>Economics of Sanitation Initiative</w:t>
            </w:r>
          </w:p>
        </w:tc>
      </w:tr>
      <w:tr w:rsidR="00E010E8" w:rsidRPr="005352ED" w14:paraId="67C2FAC3" w14:textId="77777777" w:rsidTr="009A51C8">
        <w:tc>
          <w:tcPr>
            <w:tcW w:w="1668" w:type="dxa"/>
            <w:vAlign w:val="center"/>
          </w:tcPr>
          <w:p w14:paraId="1F613C97" w14:textId="77777777" w:rsidR="00E010E8" w:rsidRPr="005352ED" w:rsidRDefault="00E010E8" w:rsidP="000D5497">
            <w:pPr>
              <w:spacing w:line="276" w:lineRule="auto"/>
              <w:rPr>
                <w:szCs w:val="24"/>
                <w:lang w:val="en-US"/>
              </w:rPr>
            </w:pPr>
            <w:r w:rsidRPr="005352ED">
              <w:rPr>
                <w:szCs w:val="24"/>
                <w:lang w:val="en-US"/>
              </w:rPr>
              <w:t>MOH</w:t>
            </w:r>
          </w:p>
        </w:tc>
        <w:tc>
          <w:tcPr>
            <w:tcW w:w="7574" w:type="dxa"/>
            <w:vAlign w:val="center"/>
          </w:tcPr>
          <w:p w14:paraId="705E2BCB" w14:textId="77777777" w:rsidR="00E010E8" w:rsidRPr="005352ED" w:rsidRDefault="00E010E8" w:rsidP="000D5497">
            <w:pPr>
              <w:spacing w:line="276" w:lineRule="auto"/>
              <w:rPr>
                <w:szCs w:val="24"/>
                <w:lang w:val="en-US"/>
              </w:rPr>
            </w:pPr>
            <w:r w:rsidRPr="005352ED">
              <w:rPr>
                <w:szCs w:val="24"/>
                <w:lang w:val="en-US"/>
              </w:rPr>
              <w:t xml:space="preserve">Ministry of Health </w:t>
            </w:r>
          </w:p>
        </w:tc>
      </w:tr>
      <w:tr w:rsidR="007E3146" w:rsidRPr="005352ED" w14:paraId="4DB60870" w14:textId="77777777" w:rsidTr="009A51C8">
        <w:tc>
          <w:tcPr>
            <w:tcW w:w="1668" w:type="dxa"/>
            <w:vAlign w:val="center"/>
          </w:tcPr>
          <w:p w14:paraId="3E1AF9F5" w14:textId="77777777" w:rsidR="007E3146" w:rsidRPr="005352ED" w:rsidRDefault="007E3146" w:rsidP="00780211">
            <w:pPr>
              <w:spacing w:line="276" w:lineRule="auto"/>
              <w:rPr>
                <w:szCs w:val="24"/>
                <w:lang w:val="en-US"/>
              </w:rPr>
            </w:pPr>
            <w:r w:rsidRPr="005352ED">
              <w:rPr>
                <w:szCs w:val="24"/>
                <w:lang w:val="en-US"/>
              </w:rPr>
              <w:t>MHV</w:t>
            </w:r>
          </w:p>
        </w:tc>
        <w:tc>
          <w:tcPr>
            <w:tcW w:w="7574" w:type="dxa"/>
            <w:vAlign w:val="center"/>
          </w:tcPr>
          <w:p w14:paraId="2BF41428" w14:textId="77777777" w:rsidR="007E3146" w:rsidRPr="005352ED" w:rsidRDefault="007E3146" w:rsidP="00780211">
            <w:pPr>
              <w:spacing w:line="276" w:lineRule="auto"/>
              <w:rPr>
                <w:szCs w:val="24"/>
                <w:lang w:val="en-US"/>
              </w:rPr>
            </w:pPr>
            <w:r w:rsidRPr="005352ED">
              <w:rPr>
                <w:szCs w:val="24"/>
                <w:lang w:val="en-US"/>
              </w:rPr>
              <w:t xml:space="preserve">Model Healthy Village </w:t>
            </w:r>
          </w:p>
        </w:tc>
      </w:tr>
      <w:tr w:rsidR="00E010E8" w:rsidRPr="005352ED" w14:paraId="09E7AB86" w14:textId="77777777" w:rsidTr="009A51C8">
        <w:tc>
          <w:tcPr>
            <w:tcW w:w="1668" w:type="dxa"/>
            <w:vAlign w:val="center"/>
          </w:tcPr>
          <w:p w14:paraId="5B6E9C95" w14:textId="77777777" w:rsidR="00E010E8" w:rsidRPr="005352ED" w:rsidRDefault="00E010E8" w:rsidP="000D5497">
            <w:pPr>
              <w:spacing w:line="276" w:lineRule="auto"/>
              <w:rPr>
                <w:szCs w:val="24"/>
                <w:lang w:val="en-US"/>
              </w:rPr>
            </w:pPr>
            <w:r w:rsidRPr="005352ED">
              <w:rPr>
                <w:szCs w:val="24"/>
                <w:lang w:val="en-US"/>
              </w:rPr>
              <w:t>MPWT</w:t>
            </w:r>
          </w:p>
        </w:tc>
        <w:tc>
          <w:tcPr>
            <w:tcW w:w="7574" w:type="dxa"/>
            <w:vAlign w:val="center"/>
          </w:tcPr>
          <w:p w14:paraId="3D79EF8C" w14:textId="77777777" w:rsidR="00E010E8" w:rsidRPr="005352ED" w:rsidRDefault="00E010E8" w:rsidP="000D5497">
            <w:pPr>
              <w:spacing w:line="276" w:lineRule="auto"/>
              <w:rPr>
                <w:szCs w:val="24"/>
                <w:lang w:val="en-US"/>
              </w:rPr>
            </w:pPr>
            <w:r w:rsidRPr="005352ED">
              <w:rPr>
                <w:szCs w:val="24"/>
                <w:lang w:val="en-US"/>
              </w:rPr>
              <w:t xml:space="preserve">Ministry of Public Works and Transport </w:t>
            </w:r>
          </w:p>
        </w:tc>
      </w:tr>
      <w:tr w:rsidR="00E010E8" w:rsidRPr="005352ED" w14:paraId="47745470" w14:textId="77777777" w:rsidTr="009A51C8">
        <w:tc>
          <w:tcPr>
            <w:tcW w:w="1668" w:type="dxa"/>
            <w:vAlign w:val="center"/>
          </w:tcPr>
          <w:p w14:paraId="17ABE91B" w14:textId="77777777" w:rsidR="00E010E8" w:rsidRPr="005352ED" w:rsidRDefault="00E010E8" w:rsidP="000D5497">
            <w:pPr>
              <w:spacing w:line="276" w:lineRule="auto"/>
              <w:rPr>
                <w:szCs w:val="24"/>
                <w:lang w:val="en-US"/>
              </w:rPr>
            </w:pPr>
            <w:r w:rsidRPr="005352ED">
              <w:rPr>
                <w:szCs w:val="24"/>
                <w:lang w:val="en-US"/>
              </w:rPr>
              <w:t>NPA</w:t>
            </w:r>
          </w:p>
        </w:tc>
        <w:tc>
          <w:tcPr>
            <w:tcW w:w="7574" w:type="dxa"/>
            <w:vAlign w:val="center"/>
          </w:tcPr>
          <w:p w14:paraId="391A77D7" w14:textId="77777777" w:rsidR="00E010E8" w:rsidRPr="005352ED" w:rsidRDefault="00E010E8" w:rsidP="000D5497">
            <w:pPr>
              <w:spacing w:line="276" w:lineRule="auto"/>
              <w:rPr>
                <w:szCs w:val="24"/>
                <w:lang w:val="en-US"/>
              </w:rPr>
            </w:pPr>
            <w:r w:rsidRPr="005352ED">
              <w:rPr>
                <w:szCs w:val="24"/>
                <w:lang w:val="en-US"/>
              </w:rPr>
              <w:t>National Plan of Action</w:t>
            </w:r>
          </w:p>
        </w:tc>
      </w:tr>
      <w:tr w:rsidR="00D7693F" w:rsidRPr="005352ED" w14:paraId="24D5209B" w14:textId="77777777" w:rsidTr="009A51C8">
        <w:tc>
          <w:tcPr>
            <w:tcW w:w="1668" w:type="dxa"/>
            <w:vAlign w:val="center"/>
          </w:tcPr>
          <w:p w14:paraId="54D824A7" w14:textId="77777777" w:rsidR="00D7693F" w:rsidRPr="005352ED" w:rsidRDefault="00D7693F" w:rsidP="009A51C8">
            <w:pPr>
              <w:spacing w:line="276" w:lineRule="auto"/>
              <w:rPr>
                <w:szCs w:val="24"/>
                <w:lang w:val="en-US"/>
              </w:rPr>
            </w:pPr>
            <w:r w:rsidRPr="005352ED">
              <w:rPr>
                <w:szCs w:val="24"/>
                <w:lang w:val="en-US"/>
              </w:rPr>
              <w:t>ODF</w:t>
            </w:r>
          </w:p>
        </w:tc>
        <w:tc>
          <w:tcPr>
            <w:tcW w:w="7574" w:type="dxa"/>
            <w:vAlign w:val="center"/>
          </w:tcPr>
          <w:p w14:paraId="0302FDF4" w14:textId="77777777" w:rsidR="00D7693F" w:rsidRPr="005352ED" w:rsidRDefault="00D7693F" w:rsidP="000D5497">
            <w:pPr>
              <w:spacing w:line="276" w:lineRule="auto"/>
              <w:rPr>
                <w:szCs w:val="24"/>
                <w:lang w:val="en-US"/>
              </w:rPr>
            </w:pPr>
            <w:r w:rsidRPr="005352ED">
              <w:rPr>
                <w:szCs w:val="24"/>
                <w:lang w:val="en-US"/>
              </w:rPr>
              <w:t>Open defecation-free</w:t>
            </w:r>
          </w:p>
        </w:tc>
      </w:tr>
      <w:tr w:rsidR="00E010E8" w:rsidRPr="005352ED" w14:paraId="0DFAB3A0" w14:textId="77777777" w:rsidTr="009A51C8">
        <w:tc>
          <w:tcPr>
            <w:tcW w:w="1668" w:type="dxa"/>
            <w:vAlign w:val="center"/>
          </w:tcPr>
          <w:p w14:paraId="1F509F2C" w14:textId="77777777" w:rsidR="00E010E8" w:rsidRPr="005352ED" w:rsidRDefault="009A51C8" w:rsidP="009A51C8">
            <w:pPr>
              <w:spacing w:line="276" w:lineRule="auto"/>
              <w:rPr>
                <w:szCs w:val="24"/>
                <w:lang w:val="en-US"/>
              </w:rPr>
            </w:pPr>
            <w:r w:rsidRPr="005352ED">
              <w:rPr>
                <w:szCs w:val="24"/>
                <w:lang w:val="en-US"/>
              </w:rPr>
              <w:t>OG</w:t>
            </w:r>
          </w:p>
        </w:tc>
        <w:tc>
          <w:tcPr>
            <w:tcW w:w="7574" w:type="dxa"/>
            <w:vAlign w:val="center"/>
          </w:tcPr>
          <w:p w14:paraId="72F722B0" w14:textId="77777777" w:rsidR="00E010E8" w:rsidRPr="005352ED" w:rsidRDefault="009A51C8" w:rsidP="000D5497">
            <w:pPr>
              <w:spacing w:line="276" w:lineRule="auto"/>
              <w:rPr>
                <w:szCs w:val="24"/>
                <w:lang w:val="en-US"/>
              </w:rPr>
            </w:pPr>
            <w:r w:rsidRPr="005352ED">
              <w:rPr>
                <w:szCs w:val="24"/>
                <w:lang w:val="en-US"/>
              </w:rPr>
              <w:t>Operational Guideline</w:t>
            </w:r>
            <w:r w:rsidR="007E3146" w:rsidRPr="005352ED">
              <w:rPr>
                <w:szCs w:val="24"/>
                <w:lang w:val="en-US"/>
              </w:rPr>
              <w:t>s</w:t>
            </w:r>
          </w:p>
        </w:tc>
      </w:tr>
      <w:tr w:rsidR="00122410" w:rsidRPr="005352ED" w14:paraId="7A3BBCA9" w14:textId="77777777" w:rsidTr="009A51C8">
        <w:tc>
          <w:tcPr>
            <w:tcW w:w="1668" w:type="dxa"/>
            <w:vAlign w:val="center"/>
          </w:tcPr>
          <w:p w14:paraId="65C9B400" w14:textId="77777777" w:rsidR="00122410" w:rsidRPr="005352ED" w:rsidRDefault="00122410" w:rsidP="000D5497">
            <w:pPr>
              <w:spacing w:line="276" w:lineRule="auto"/>
              <w:rPr>
                <w:szCs w:val="24"/>
                <w:lang w:val="en-US"/>
              </w:rPr>
            </w:pPr>
            <w:r>
              <w:rPr>
                <w:szCs w:val="24"/>
                <w:lang w:val="en-US"/>
              </w:rPr>
              <w:t>PRF</w:t>
            </w:r>
          </w:p>
        </w:tc>
        <w:tc>
          <w:tcPr>
            <w:tcW w:w="7574" w:type="dxa"/>
            <w:vAlign w:val="center"/>
          </w:tcPr>
          <w:p w14:paraId="060B4AA8" w14:textId="77777777" w:rsidR="00122410" w:rsidRPr="005352ED" w:rsidRDefault="00122410" w:rsidP="000D5497">
            <w:pPr>
              <w:spacing w:line="276" w:lineRule="auto"/>
              <w:rPr>
                <w:szCs w:val="24"/>
                <w:lang w:val="en-US"/>
              </w:rPr>
            </w:pPr>
            <w:r>
              <w:rPr>
                <w:szCs w:val="24"/>
                <w:lang w:val="en-US"/>
              </w:rPr>
              <w:t>Poverty Reduction Fund</w:t>
            </w:r>
          </w:p>
        </w:tc>
      </w:tr>
      <w:tr w:rsidR="00E010E8" w:rsidRPr="005352ED" w14:paraId="51332853" w14:textId="77777777" w:rsidTr="009A51C8">
        <w:tc>
          <w:tcPr>
            <w:tcW w:w="1668" w:type="dxa"/>
            <w:vAlign w:val="center"/>
          </w:tcPr>
          <w:p w14:paraId="60C190FC" w14:textId="77777777" w:rsidR="005C5CFF" w:rsidRPr="005352ED" w:rsidRDefault="00E010E8" w:rsidP="000D5497">
            <w:pPr>
              <w:spacing w:line="276" w:lineRule="auto"/>
              <w:rPr>
                <w:szCs w:val="24"/>
                <w:lang w:val="en-US"/>
              </w:rPr>
            </w:pPr>
            <w:r w:rsidRPr="005352ED">
              <w:rPr>
                <w:szCs w:val="24"/>
                <w:lang w:val="en-US"/>
              </w:rPr>
              <w:t>TWG</w:t>
            </w:r>
          </w:p>
        </w:tc>
        <w:tc>
          <w:tcPr>
            <w:tcW w:w="7574" w:type="dxa"/>
            <w:vAlign w:val="center"/>
          </w:tcPr>
          <w:p w14:paraId="7CE3FB78" w14:textId="77777777" w:rsidR="00E010E8" w:rsidRPr="005352ED" w:rsidRDefault="00E010E8" w:rsidP="000D5497">
            <w:pPr>
              <w:spacing w:line="276" w:lineRule="auto"/>
              <w:rPr>
                <w:szCs w:val="24"/>
                <w:lang w:val="en-US"/>
              </w:rPr>
            </w:pPr>
            <w:r w:rsidRPr="005352ED">
              <w:rPr>
                <w:szCs w:val="24"/>
                <w:lang w:val="en-US"/>
              </w:rPr>
              <w:t xml:space="preserve">Technical Working Group </w:t>
            </w:r>
          </w:p>
        </w:tc>
      </w:tr>
      <w:tr w:rsidR="005C5CFF" w:rsidRPr="005352ED" w14:paraId="2B76EEAD" w14:textId="77777777" w:rsidTr="009A51C8">
        <w:tc>
          <w:tcPr>
            <w:tcW w:w="1668" w:type="dxa"/>
            <w:vAlign w:val="center"/>
          </w:tcPr>
          <w:p w14:paraId="329ECA33" w14:textId="77777777" w:rsidR="005C5CFF" w:rsidRPr="005352ED" w:rsidRDefault="005C5CFF" w:rsidP="000D5497">
            <w:pPr>
              <w:spacing w:line="276" w:lineRule="auto"/>
              <w:rPr>
                <w:szCs w:val="24"/>
                <w:lang w:val="en-US"/>
              </w:rPr>
            </w:pPr>
            <w:r>
              <w:rPr>
                <w:szCs w:val="24"/>
                <w:lang w:val="en-US"/>
              </w:rPr>
              <w:t>WASH</w:t>
            </w:r>
          </w:p>
        </w:tc>
        <w:tc>
          <w:tcPr>
            <w:tcW w:w="7574" w:type="dxa"/>
            <w:vAlign w:val="center"/>
          </w:tcPr>
          <w:p w14:paraId="10BFDC66" w14:textId="77777777" w:rsidR="005C5CFF" w:rsidRPr="005352ED" w:rsidRDefault="005C5CFF" w:rsidP="000D5497">
            <w:pPr>
              <w:spacing w:line="276" w:lineRule="auto"/>
              <w:rPr>
                <w:szCs w:val="24"/>
                <w:lang w:val="en-US"/>
              </w:rPr>
            </w:pPr>
            <w:r>
              <w:rPr>
                <w:szCs w:val="24"/>
                <w:lang w:val="en-US"/>
              </w:rPr>
              <w:t>Water Sanitation and Hygiene</w:t>
            </w:r>
          </w:p>
        </w:tc>
      </w:tr>
      <w:tr w:rsidR="00E010E8" w:rsidRPr="005352ED" w14:paraId="2BB3B6E3" w14:textId="77777777" w:rsidTr="009A51C8">
        <w:tc>
          <w:tcPr>
            <w:tcW w:w="1668" w:type="dxa"/>
            <w:vAlign w:val="center"/>
          </w:tcPr>
          <w:p w14:paraId="0CAF307A" w14:textId="77777777" w:rsidR="00E010E8" w:rsidRPr="005352ED" w:rsidRDefault="00E010E8" w:rsidP="000D5497">
            <w:pPr>
              <w:spacing w:line="276" w:lineRule="auto"/>
              <w:rPr>
                <w:lang w:val="en-US"/>
              </w:rPr>
            </w:pPr>
          </w:p>
        </w:tc>
        <w:tc>
          <w:tcPr>
            <w:tcW w:w="7574" w:type="dxa"/>
            <w:vAlign w:val="center"/>
          </w:tcPr>
          <w:p w14:paraId="37E372B1" w14:textId="77777777" w:rsidR="00E010E8" w:rsidRPr="005352ED" w:rsidRDefault="00E010E8" w:rsidP="000D5497">
            <w:pPr>
              <w:spacing w:line="276" w:lineRule="auto"/>
              <w:rPr>
                <w:lang w:val="en-US"/>
              </w:rPr>
            </w:pPr>
          </w:p>
        </w:tc>
      </w:tr>
    </w:tbl>
    <w:p w14:paraId="287BD9FD" w14:textId="77777777" w:rsidR="00E010E8" w:rsidRDefault="00E010E8" w:rsidP="00E010E8">
      <w:pPr>
        <w:spacing w:before="120" w:after="120"/>
        <w:rPr>
          <w:b/>
          <w:lang w:val="en-US"/>
        </w:rPr>
      </w:pPr>
    </w:p>
    <w:p w14:paraId="3266893D" w14:textId="77777777" w:rsidR="006026A1" w:rsidRDefault="006026A1" w:rsidP="00E010E8">
      <w:pPr>
        <w:spacing w:before="120" w:after="120"/>
        <w:rPr>
          <w:b/>
          <w:lang w:val="en-US"/>
        </w:rPr>
      </w:pPr>
    </w:p>
    <w:p w14:paraId="22ABCA32" w14:textId="77777777" w:rsidR="006026A1" w:rsidRDefault="006026A1" w:rsidP="00E010E8">
      <w:pPr>
        <w:spacing w:before="120" w:after="120"/>
        <w:rPr>
          <w:b/>
          <w:lang w:val="en-US"/>
        </w:rPr>
      </w:pPr>
    </w:p>
    <w:p w14:paraId="33789C42" w14:textId="77777777" w:rsidR="006026A1" w:rsidRDefault="006026A1" w:rsidP="00E010E8">
      <w:pPr>
        <w:spacing w:before="120" w:after="120"/>
        <w:rPr>
          <w:b/>
          <w:lang w:val="en-US"/>
        </w:rPr>
      </w:pPr>
    </w:p>
    <w:p w14:paraId="350F5D61" w14:textId="77777777" w:rsidR="006026A1" w:rsidRDefault="006026A1" w:rsidP="00E010E8">
      <w:pPr>
        <w:spacing w:before="120" w:after="120"/>
        <w:rPr>
          <w:b/>
          <w:lang w:val="en-US"/>
        </w:rPr>
      </w:pPr>
    </w:p>
    <w:p w14:paraId="297E1E11" w14:textId="77777777" w:rsidR="006026A1" w:rsidRDefault="006026A1" w:rsidP="00E010E8">
      <w:pPr>
        <w:spacing w:before="120" w:after="120"/>
        <w:rPr>
          <w:b/>
          <w:lang w:val="en-US"/>
        </w:rPr>
      </w:pPr>
    </w:p>
    <w:p w14:paraId="6654451F" w14:textId="77777777" w:rsidR="006026A1" w:rsidRDefault="006026A1" w:rsidP="00E010E8">
      <w:pPr>
        <w:spacing w:before="120" w:after="120"/>
        <w:rPr>
          <w:b/>
          <w:lang w:val="en-US"/>
        </w:rPr>
      </w:pPr>
    </w:p>
    <w:p w14:paraId="49EC9306" w14:textId="77777777" w:rsidR="006026A1" w:rsidRDefault="006026A1" w:rsidP="00E010E8">
      <w:pPr>
        <w:spacing w:before="120" w:after="120"/>
        <w:rPr>
          <w:b/>
          <w:lang w:val="en-US"/>
        </w:rPr>
      </w:pPr>
    </w:p>
    <w:p w14:paraId="13D12214" w14:textId="77777777" w:rsidR="006026A1" w:rsidRDefault="006026A1" w:rsidP="00E010E8">
      <w:pPr>
        <w:spacing w:before="120" w:after="120"/>
        <w:rPr>
          <w:b/>
          <w:lang w:val="en-US"/>
        </w:rPr>
      </w:pPr>
    </w:p>
    <w:p w14:paraId="59150506" w14:textId="77777777" w:rsidR="006026A1" w:rsidRDefault="006026A1" w:rsidP="00E010E8">
      <w:pPr>
        <w:spacing w:before="120" w:after="120"/>
        <w:rPr>
          <w:b/>
          <w:lang w:val="en-US"/>
        </w:rPr>
      </w:pPr>
    </w:p>
    <w:p w14:paraId="166E9405" w14:textId="77777777" w:rsidR="006026A1" w:rsidRDefault="006026A1" w:rsidP="00E010E8">
      <w:pPr>
        <w:spacing w:before="120" w:after="120"/>
        <w:rPr>
          <w:b/>
          <w:lang w:val="en-US"/>
        </w:rPr>
      </w:pPr>
    </w:p>
    <w:p w14:paraId="2B313951" w14:textId="77777777" w:rsidR="006026A1" w:rsidRDefault="006026A1" w:rsidP="00E010E8">
      <w:pPr>
        <w:spacing w:before="120" w:after="120"/>
        <w:rPr>
          <w:b/>
          <w:lang w:val="en-US"/>
        </w:rPr>
      </w:pPr>
    </w:p>
    <w:p w14:paraId="1A70A66E" w14:textId="77777777" w:rsidR="006026A1" w:rsidRDefault="006026A1" w:rsidP="00E010E8">
      <w:pPr>
        <w:spacing w:before="120" w:after="120"/>
        <w:rPr>
          <w:b/>
          <w:lang w:val="en-US"/>
        </w:rPr>
      </w:pPr>
    </w:p>
    <w:p w14:paraId="6EAD80CE" w14:textId="77777777" w:rsidR="006026A1" w:rsidRDefault="006026A1" w:rsidP="00E010E8">
      <w:pPr>
        <w:spacing w:before="120" w:after="120"/>
        <w:rPr>
          <w:b/>
          <w:lang w:val="en-US"/>
        </w:rPr>
      </w:pPr>
    </w:p>
    <w:p w14:paraId="11335D8B" w14:textId="77777777" w:rsidR="006026A1" w:rsidRDefault="006026A1" w:rsidP="00E010E8">
      <w:pPr>
        <w:spacing w:before="120" w:after="120"/>
        <w:rPr>
          <w:b/>
          <w:lang w:val="en-US"/>
        </w:rPr>
      </w:pPr>
    </w:p>
    <w:p w14:paraId="7A9856F6" w14:textId="77777777" w:rsidR="006026A1" w:rsidRDefault="006026A1" w:rsidP="00E010E8">
      <w:pPr>
        <w:spacing w:before="120" w:after="120"/>
        <w:rPr>
          <w:b/>
          <w:lang w:val="en-US"/>
        </w:rPr>
      </w:pPr>
    </w:p>
    <w:p w14:paraId="414D27C8" w14:textId="77777777" w:rsidR="006026A1" w:rsidRDefault="006026A1" w:rsidP="00E010E8">
      <w:pPr>
        <w:spacing w:before="120" w:after="120"/>
        <w:rPr>
          <w:b/>
          <w:lang w:val="en-US"/>
        </w:rPr>
      </w:pPr>
    </w:p>
    <w:p w14:paraId="47FC0CC8" w14:textId="77777777" w:rsidR="006026A1" w:rsidRDefault="006026A1" w:rsidP="00E010E8">
      <w:pPr>
        <w:spacing w:before="120" w:after="120"/>
        <w:rPr>
          <w:b/>
          <w:lang w:val="en-US"/>
        </w:rPr>
      </w:pPr>
    </w:p>
    <w:p w14:paraId="2B83286D" w14:textId="77777777" w:rsidR="006026A1" w:rsidRDefault="006026A1" w:rsidP="00E010E8">
      <w:pPr>
        <w:spacing w:before="120" w:after="120"/>
        <w:rPr>
          <w:b/>
          <w:lang w:val="en-US"/>
        </w:rPr>
      </w:pPr>
    </w:p>
    <w:p w14:paraId="61B2BA48" w14:textId="77777777" w:rsidR="006026A1" w:rsidRDefault="006026A1" w:rsidP="00E010E8">
      <w:pPr>
        <w:spacing w:before="120" w:after="120"/>
        <w:rPr>
          <w:b/>
          <w:lang w:val="en-US"/>
        </w:rPr>
      </w:pPr>
    </w:p>
    <w:p w14:paraId="20A15072" w14:textId="77777777" w:rsidR="006026A1" w:rsidRDefault="006026A1" w:rsidP="00E010E8">
      <w:pPr>
        <w:spacing w:before="120" w:after="120"/>
        <w:rPr>
          <w:b/>
          <w:lang w:val="en-US"/>
        </w:rPr>
      </w:pPr>
    </w:p>
    <w:p w14:paraId="6797FBA8" w14:textId="77777777" w:rsidR="006026A1" w:rsidRDefault="00D346FD" w:rsidP="00D346FD">
      <w:pPr>
        <w:tabs>
          <w:tab w:val="left" w:pos="3645"/>
        </w:tabs>
        <w:spacing w:before="120" w:after="120"/>
        <w:rPr>
          <w:b/>
          <w:lang w:val="en-US"/>
        </w:rPr>
      </w:pPr>
      <w:r>
        <w:rPr>
          <w:b/>
          <w:lang w:val="en-US"/>
        </w:rPr>
        <w:tab/>
      </w:r>
    </w:p>
    <w:p w14:paraId="4C9E387E" w14:textId="77777777" w:rsidR="006026A1" w:rsidRDefault="006026A1" w:rsidP="00E010E8">
      <w:pPr>
        <w:spacing w:before="120" w:after="120"/>
        <w:rPr>
          <w:b/>
          <w:lang w:val="en-US"/>
        </w:rPr>
      </w:pPr>
    </w:p>
    <w:p w14:paraId="6CEA1928" w14:textId="77777777" w:rsidR="006026A1" w:rsidRDefault="006026A1" w:rsidP="00E010E8">
      <w:pPr>
        <w:spacing w:before="120" w:after="120"/>
        <w:rPr>
          <w:b/>
          <w:lang w:val="en-US"/>
        </w:rPr>
      </w:pPr>
    </w:p>
    <w:p w14:paraId="6BD3F622" w14:textId="77777777" w:rsidR="006026A1" w:rsidRPr="000572BF" w:rsidRDefault="006026A1" w:rsidP="006026A1">
      <w:pPr>
        <w:pStyle w:val="Heading2"/>
        <w:rPr>
          <w:sz w:val="22"/>
          <w:szCs w:val="22"/>
        </w:rPr>
      </w:pPr>
      <w:bookmarkStart w:id="3" w:name="_Toc417913648"/>
      <w:r w:rsidRPr="0061185A">
        <w:rPr>
          <w:color w:val="0070C0"/>
          <w:sz w:val="28"/>
          <w:szCs w:val="28"/>
          <w:lang w:val="en-US"/>
        </w:rPr>
        <w:t>Acknowledgements</w:t>
      </w:r>
      <w:bookmarkEnd w:id="3"/>
    </w:p>
    <w:p w14:paraId="3D96780E" w14:textId="36CA3276" w:rsidR="006026A1" w:rsidRDefault="006026A1" w:rsidP="00AA490F">
      <w:pPr>
        <w:jc w:val="both"/>
        <w:rPr>
          <w:b/>
          <w:lang w:val="en-US"/>
        </w:rPr>
      </w:pPr>
      <w:r w:rsidRPr="0061185A">
        <w:rPr>
          <w:szCs w:val="24"/>
          <w:lang w:val="en-US" w:bidi="en-US"/>
        </w:rPr>
        <w:t xml:space="preserve">This report is a synthesis of the </w:t>
      </w:r>
      <w:r>
        <w:rPr>
          <w:szCs w:val="24"/>
          <w:lang w:val="en-US" w:bidi="en-US"/>
        </w:rPr>
        <w:t>T</w:t>
      </w:r>
      <w:r w:rsidRPr="0061185A">
        <w:rPr>
          <w:szCs w:val="24"/>
          <w:lang w:val="en-US" w:bidi="en-US"/>
        </w:rPr>
        <w:t xml:space="preserve">echnical </w:t>
      </w:r>
      <w:r>
        <w:rPr>
          <w:szCs w:val="24"/>
          <w:lang w:val="en-US" w:bidi="en-US"/>
        </w:rPr>
        <w:t>A</w:t>
      </w:r>
      <w:r w:rsidRPr="0061185A">
        <w:rPr>
          <w:szCs w:val="24"/>
          <w:lang w:val="en-US" w:bidi="en-US"/>
        </w:rPr>
        <w:t>ssistance (TA) ‘Supporting Sector Reform for Scaling up Rural Sanitation in Lao PDR’ (P1322</w:t>
      </w:r>
      <w:r>
        <w:rPr>
          <w:szCs w:val="24"/>
          <w:lang w:val="en-US" w:bidi="en-US"/>
        </w:rPr>
        <w:t>49</w:t>
      </w:r>
      <w:r w:rsidRPr="0061185A">
        <w:rPr>
          <w:szCs w:val="24"/>
          <w:lang w:val="en-US" w:bidi="en-US"/>
        </w:rPr>
        <w:t xml:space="preserve">) carried out by the World Bank’s Water and Sanitation Program. </w:t>
      </w:r>
      <w:r>
        <w:rPr>
          <w:szCs w:val="24"/>
          <w:lang w:val="en-US" w:bidi="en-US"/>
        </w:rPr>
        <w:t xml:space="preserve"> This TA has been implemented in close collaboration and leadership of the National Center for Environmental Health and Water Supply (Nam Saat) and Department of Hygiene and Health Promotion, the Ministry of Health. </w:t>
      </w:r>
      <w:r w:rsidRPr="0061185A">
        <w:rPr>
          <w:szCs w:val="24"/>
          <w:lang w:val="en-US" w:bidi="en-US"/>
        </w:rPr>
        <w:t xml:space="preserve">The Task Team Leader for this TA is </w:t>
      </w:r>
      <w:r>
        <w:rPr>
          <w:szCs w:val="24"/>
          <w:lang w:val="en-US" w:bidi="en-US"/>
        </w:rPr>
        <w:t xml:space="preserve">Viengsamay Vongkhamsao.  </w:t>
      </w:r>
      <w:r w:rsidRPr="0061185A">
        <w:rPr>
          <w:szCs w:val="24"/>
          <w:lang w:val="en-US" w:bidi="en-US"/>
        </w:rPr>
        <w:t xml:space="preserve">The following World Bank staff have provided valuable contributions: </w:t>
      </w:r>
      <w:r>
        <w:rPr>
          <w:szCs w:val="24"/>
          <w:lang w:val="en-US" w:bidi="en-US"/>
        </w:rPr>
        <w:t xml:space="preserve">Bounthavong Sourisak, Community Development Specialist, Viengsompasong Inthavong, Water and Sanitation Specialist, </w:t>
      </w:r>
      <w:r w:rsidRPr="0061185A">
        <w:rPr>
          <w:szCs w:val="24"/>
          <w:lang w:val="en-US" w:bidi="en-US"/>
        </w:rPr>
        <w:t>Susanna Smets,</w:t>
      </w:r>
      <w:r>
        <w:rPr>
          <w:szCs w:val="24"/>
          <w:lang w:val="en-US" w:bidi="en-US"/>
        </w:rPr>
        <w:t xml:space="preserve"> Senior Water and Sanitation Specialist, </w:t>
      </w:r>
      <w:r w:rsidRPr="0061185A">
        <w:rPr>
          <w:szCs w:val="24"/>
          <w:lang w:val="en-US" w:bidi="en-US"/>
        </w:rPr>
        <w:t>and Almud Weitz</w:t>
      </w:r>
      <w:r>
        <w:rPr>
          <w:szCs w:val="24"/>
          <w:lang w:val="en-US" w:bidi="en-US"/>
        </w:rPr>
        <w:t>, Principal Regional Team Leader</w:t>
      </w:r>
      <w:r w:rsidRPr="0061185A">
        <w:rPr>
          <w:szCs w:val="24"/>
          <w:lang w:val="en-US" w:bidi="en-US"/>
        </w:rPr>
        <w:t xml:space="preserve">. The peer reviewers </w:t>
      </w:r>
      <w:r w:rsidR="007A41F7">
        <w:rPr>
          <w:szCs w:val="24"/>
          <w:lang w:val="en-US" w:bidi="en-US"/>
        </w:rPr>
        <w:t>we</w:t>
      </w:r>
      <w:r w:rsidRPr="0061185A">
        <w:rPr>
          <w:szCs w:val="24"/>
          <w:lang w:val="en-US" w:bidi="en-US"/>
        </w:rPr>
        <w:t xml:space="preserve">re </w:t>
      </w:r>
      <w:r>
        <w:rPr>
          <w:szCs w:val="24"/>
          <w:lang w:val="en-US" w:bidi="en-US"/>
        </w:rPr>
        <w:t xml:space="preserve">Ajay Tandon, Senior Economist (Health) GHNDR, Helene Rex, Sr. Social Development Specialist GSURR, Sutayut Osornprasop, Human Development Specialist, GHNDR. </w:t>
      </w:r>
      <w:r>
        <w:rPr>
          <w:b/>
          <w:lang w:val="en-US"/>
        </w:rPr>
        <w:br w:type="page"/>
      </w:r>
    </w:p>
    <w:p w14:paraId="508874BF" w14:textId="77777777" w:rsidR="006026A1" w:rsidRPr="00356187" w:rsidRDefault="006026A1" w:rsidP="00DB5B05">
      <w:pPr>
        <w:pStyle w:val="Heading2"/>
        <w:jc w:val="both"/>
        <w:rPr>
          <w:color w:val="0070C0"/>
          <w:sz w:val="28"/>
          <w:szCs w:val="28"/>
        </w:rPr>
      </w:pPr>
      <w:bookmarkStart w:id="4" w:name="_Toc417913649"/>
      <w:r w:rsidRPr="00356187">
        <w:rPr>
          <w:color w:val="0070C0"/>
          <w:sz w:val="28"/>
          <w:szCs w:val="28"/>
        </w:rPr>
        <w:lastRenderedPageBreak/>
        <w:t>Executive Summary</w:t>
      </w:r>
      <w:bookmarkEnd w:id="4"/>
    </w:p>
    <w:p w14:paraId="1DF39E0D" w14:textId="77777777" w:rsidR="00A80ABD" w:rsidRDefault="00A80ABD" w:rsidP="00A80ABD">
      <w:pPr>
        <w:pStyle w:val="ListParagraph"/>
        <w:suppressLineNumbers/>
        <w:spacing w:before="120" w:after="120"/>
        <w:ind w:left="360"/>
        <w:jc w:val="both"/>
        <w:rPr>
          <w:szCs w:val="28"/>
          <w:lang w:bidi="en-US"/>
        </w:rPr>
      </w:pPr>
    </w:p>
    <w:p w14:paraId="26032A52" w14:textId="4F49A61B" w:rsidR="006026A1" w:rsidRDefault="006026A1" w:rsidP="00052403">
      <w:pPr>
        <w:pStyle w:val="ListParagraph"/>
        <w:numPr>
          <w:ilvl w:val="0"/>
          <w:numId w:val="22"/>
        </w:numPr>
        <w:suppressLineNumbers/>
        <w:spacing w:after="0" w:line="240" w:lineRule="auto"/>
        <w:ind w:left="0" w:firstLine="0"/>
        <w:jc w:val="both"/>
        <w:rPr>
          <w:szCs w:val="28"/>
          <w:lang w:bidi="en-US"/>
        </w:rPr>
      </w:pPr>
      <w:r w:rsidRPr="007A41F7">
        <w:rPr>
          <w:szCs w:val="28"/>
          <w:lang w:bidi="en-US"/>
        </w:rPr>
        <w:t>This report summarizes the results and lessons learned from the TA ‘Supporting Sector Reform for Scaling up Rural Sanitation in Lao</w:t>
      </w:r>
      <w:r w:rsidR="00782968" w:rsidRPr="007A41F7">
        <w:rPr>
          <w:szCs w:val="28"/>
          <w:lang w:bidi="en-US"/>
        </w:rPr>
        <w:t xml:space="preserve"> PDR’ (P132249).</w:t>
      </w:r>
      <w:r w:rsidRPr="007A41F7">
        <w:rPr>
          <w:szCs w:val="28"/>
          <w:lang w:bidi="en-US"/>
        </w:rPr>
        <w:t xml:space="preserve"> The TA was carried out by the World Bank</w:t>
      </w:r>
      <w:r w:rsidR="00E00ADE">
        <w:rPr>
          <w:szCs w:val="28"/>
          <w:lang w:bidi="en-US"/>
        </w:rPr>
        <w:t>’</w:t>
      </w:r>
      <w:r w:rsidR="007A41F7">
        <w:rPr>
          <w:szCs w:val="28"/>
          <w:lang w:bidi="en-US"/>
        </w:rPr>
        <w:t>s Water and Sanitation Program</w:t>
      </w:r>
      <w:r w:rsidR="00A9359F" w:rsidRPr="007A41F7">
        <w:rPr>
          <w:szCs w:val="28"/>
          <w:lang w:bidi="en-US"/>
        </w:rPr>
        <w:t xml:space="preserve"> </w:t>
      </w:r>
      <w:r w:rsidRPr="007A41F7">
        <w:rPr>
          <w:szCs w:val="28"/>
          <w:lang w:bidi="en-US"/>
        </w:rPr>
        <w:t>from</w:t>
      </w:r>
      <w:r w:rsidR="0026707B" w:rsidRPr="007A41F7">
        <w:rPr>
          <w:szCs w:val="28"/>
          <w:lang w:bidi="en-US"/>
        </w:rPr>
        <w:t xml:space="preserve"> July 2012 to February 2015</w:t>
      </w:r>
      <w:r w:rsidR="007A41F7">
        <w:rPr>
          <w:szCs w:val="28"/>
          <w:lang w:bidi="en-US"/>
        </w:rPr>
        <w:t xml:space="preserve">, and </w:t>
      </w:r>
      <w:r w:rsidRPr="007A41F7">
        <w:rPr>
          <w:szCs w:val="28"/>
          <w:lang w:bidi="en-US"/>
        </w:rPr>
        <w:t xml:space="preserve">is part of a larger support program to assist the Government of Lao PDR, particularly the Ministry of Health, to scale up access to, and the use of, improved sanitation in rural areas of the country. </w:t>
      </w:r>
      <w:r w:rsidR="00052403">
        <w:rPr>
          <w:szCs w:val="28"/>
          <w:lang w:bidi="en-US"/>
        </w:rPr>
        <w:t>Two other t</w:t>
      </w:r>
      <w:r w:rsidRPr="007A41F7">
        <w:rPr>
          <w:szCs w:val="28"/>
          <w:lang w:bidi="en-US"/>
        </w:rPr>
        <w:t xml:space="preserve">echnical </w:t>
      </w:r>
      <w:r w:rsidR="00052403">
        <w:rPr>
          <w:szCs w:val="28"/>
          <w:lang w:bidi="en-US"/>
        </w:rPr>
        <w:t>a</w:t>
      </w:r>
      <w:r w:rsidRPr="007A41F7">
        <w:rPr>
          <w:szCs w:val="28"/>
          <w:lang w:bidi="en-US"/>
        </w:rPr>
        <w:t>ssistance</w:t>
      </w:r>
      <w:r w:rsidR="00052403">
        <w:rPr>
          <w:rStyle w:val="FootnoteReference"/>
          <w:szCs w:val="28"/>
          <w:lang w:bidi="en-US"/>
        </w:rPr>
        <w:footnoteReference w:id="1"/>
      </w:r>
      <w:r w:rsidRPr="007A41F7">
        <w:rPr>
          <w:szCs w:val="28"/>
          <w:lang w:bidi="en-US"/>
        </w:rPr>
        <w:t xml:space="preserve"> and </w:t>
      </w:r>
      <w:r w:rsidR="00052403">
        <w:rPr>
          <w:szCs w:val="28"/>
          <w:lang w:bidi="en-US"/>
        </w:rPr>
        <w:t>an impact evaluation</w:t>
      </w:r>
      <w:r w:rsidR="00052403">
        <w:rPr>
          <w:rStyle w:val="FootnoteReference"/>
          <w:szCs w:val="28"/>
          <w:lang w:bidi="en-US"/>
        </w:rPr>
        <w:footnoteReference w:id="2"/>
      </w:r>
      <w:r w:rsidRPr="007A41F7">
        <w:rPr>
          <w:szCs w:val="28"/>
          <w:lang w:bidi="en-US"/>
        </w:rPr>
        <w:t xml:space="preserve"> are complementary efforts that focus on supporting demand creation for sanitation through </w:t>
      </w:r>
      <w:r w:rsidR="00E00ADE">
        <w:rPr>
          <w:szCs w:val="28"/>
          <w:lang w:bidi="en-US"/>
        </w:rPr>
        <w:t>C</w:t>
      </w:r>
      <w:r w:rsidRPr="007A41F7">
        <w:rPr>
          <w:szCs w:val="28"/>
          <w:lang w:bidi="en-US"/>
        </w:rPr>
        <w:t>ommunity-</w:t>
      </w:r>
      <w:r w:rsidR="007A41F7">
        <w:rPr>
          <w:szCs w:val="28"/>
          <w:lang w:bidi="en-US"/>
        </w:rPr>
        <w:t>l</w:t>
      </w:r>
      <w:r w:rsidRPr="007A41F7">
        <w:rPr>
          <w:szCs w:val="28"/>
          <w:lang w:bidi="en-US"/>
        </w:rPr>
        <w:t xml:space="preserve">ed </w:t>
      </w:r>
      <w:r w:rsidR="00E00ADE">
        <w:rPr>
          <w:szCs w:val="28"/>
          <w:lang w:bidi="en-US"/>
        </w:rPr>
        <w:t>T</w:t>
      </w:r>
      <w:r w:rsidRPr="007A41F7">
        <w:rPr>
          <w:szCs w:val="28"/>
          <w:lang w:bidi="en-US"/>
        </w:rPr>
        <w:t xml:space="preserve">otal </w:t>
      </w:r>
      <w:r w:rsidR="00E00ADE">
        <w:rPr>
          <w:szCs w:val="28"/>
          <w:lang w:bidi="en-US"/>
        </w:rPr>
        <w:t>S</w:t>
      </w:r>
      <w:r w:rsidRPr="007A41F7">
        <w:rPr>
          <w:szCs w:val="28"/>
          <w:lang w:bidi="en-US"/>
        </w:rPr>
        <w:t>anitation</w:t>
      </w:r>
      <w:r w:rsidR="00052403">
        <w:rPr>
          <w:szCs w:val="28"/>
          <w:lang w:bidi="en-US"/>
        </w:rPr>
        <w:t xml:space="preserve"> (CLTS)</w:t>
      </w:r>
      <w:r w:rsidRPr="007A41F7">
        <w:rPr>
          <w:szCs w:val="28"/>
          <w:lang w:bidi="en-US"/>
        </w:rPr>
        <w:t xml:space="preserve">, sanitation marketing and </w:t>
      </w:r>
      <w:r w:rsidR="007A41F7">
        <w:rPr>
          <w:szCs w:val="28"/>
          <w:lang w:bidi="en-US"/>
        </w:rPr>
        <w:t>i</w:t>
      </w:r>
      <w:r w:rsidRPr="007A41F7">
        <w:rPr>
          <w:szCs w:val="28"/>
          <w:lang w:bidi="en-US"/>
        </w:rPr>
        <w:t xml:space="preserve">mpact </w:t>
      </w:r>
      <w:r w:rsidR="007A41F7">
        <w:rPr>
          <w:szCs w:val="28"/>
          <w:lang w:bidi="en-US"/>
        </w:rPr>
        <w:t>e</w:t>
      </w:r>
      <w:r w:rsidRPr="007A41F7">
        <w:rPr>
          <w:szCs w:val="28"/>
          <w:lang w:bidi="en-US"/>
        </w:rPr>
        <w:t xml:space="preserve">valuation of </w:t>
      </w:r>
      <w:r w:rsidR="007A41F7">
        <w:rPr>
          <w:szCs w:val="28"/>
          <w:lang w:bidi="en-US"/>
        </w:rPr>
        <w:t>r</w:t>
      </w:r>
      <w:r w:rsidRPr="007A41F7">
        <w:rPr>
          <w:szCs w:val="28"/>
          <w:lang w:bidi="en-US"/>
        </w:rPr>
        <w:t xml:space="preserve">ural </w:t>
      </w:r>
      <w:r w:rsidR="007A41F7">
        <w:rPr>
          <w:szCs w:val="28"/>
          <w:lang w:bidi="en-US"/>
        </w:rPr>
        <w:t>s</w:t>
      </w:r>
      <w:r w:rsidRPr="007A41F7">
        <w:rPr>
          <w:szCs w:val="28"/>
          <w:lang w:bidi="en-US"/>
        </w:rPr>
        <w:t>anitation in Lao PDR</w:t>
      </w:r>
      <w:r w:rsidR="00052403">
        <w:rPr>
          <w:szCs w:val="28"/>
          <w:lang w:bidi="en-US"/>
        </w:rPr>
        <w:t>.</w:t>
      </w:r>
      <w:r w:rsidR="00C9567D">
        <w:rPr>
          <w:rStyle w:val="FootnoteReference"/>
          <w:szCs w:val="28"/>
          <w:lang w:bidi="en-US"/>
        </w:rPr>
        <w:footnoteReference w:id="3"/>
      </w:r>
      <w:r w:rsidR="00C9567D" w:rsidRPr="00C9567D">
        <w:rPr>
          <w:szCs w:val="28"/>
          <w:lang w:bidi="en-US"/>
        </w:rPr>
        <w:t xml:space="preserve"> </w:t>
      </w:r>
      <w:r w:rsidR="00C9567D">
        <w:rPr>
          <w:szCs w:val="28"/>
          <w:lang w:bidi="en-US"/>
        </w:rPr>
        <w:t>The annexes to this synthesis report</w:t>
      </w:r>
      <w:r w:rsidR="00C9567D">
        <w:rPr>
          <w:rStyle w:val="FootnoteReference"/>
          <w:szCs w:val="28"/>
          <w:lang w:bidi="en-US"/>
        </w:rPr>
        <w:footnoteReference w:id="4"/>
      </w:r>
      <w:r w:rsidR="00C9567D">
        <w:rPr>
          <w:szCs w:val="28"/>
          <w:lang w:bidi="en-US"/>
        </w:rPr>
        <w:t xml:space="preserve"> are the products that have been delivered to the Ministry of Health during the implementation of this TA. Further lessons learn</w:t>
      </w:r>
      <w:r w:rsidR="00052403">
        <w:rPr>
          <w:szCs w:val="28"/>
          <w:lang w:bidi="en-US"/>
        </w:rPr>
        <w:t>ed</w:t>
      </w:r>
      <w:r w:rsidR="00C9567D">
        <w:rPr>
          <w:szCs w:val="28"/>
          <w:lang w:bidi="en-US"/>
        </w:rPr>
        <w:t xml:space="preserve"> from th</w:t>
      </w:r>
      <w:r w:rsidR="00052403">
        <w:rPr>
          <w:szCs w:val="28"/>
          <w:lang w:bidi="en-US"/>
        </w:rPr>
        <w:t>e</w:t>
      </w:r>
      <w:r w:rsidR="00C9567D">
        <w:rPr>
          <w:szCs w:val="28"/>
          <w:lang w:bidi="en-US"/>
        </w:rPr>
        <w:t xml:space="preserve"> broader scaling-up technical support program will be documented and disseminated in formal knowledge products. This synthesis report also provides recommendations to</w:t>
      </w:r>
      <w:r w:rsidR="00C9567D" w:rsidRPr="007A41F7">
        <w:rPr>
          <w:szCs w:val="28"/>
          <w:lang w:bidi="en-US"/>
        </w:rPr>
        <w:t xml:space="preserve"> consolidate and accelerate the scaling up </w:t>
      </w:r>
      <w:r w:rsidR="00C9567D">
        <w:rPr>
          <w:szCs w:val="28"/>
          <w:lang w:bidi="en-US"/>
        </w:rPr>
        <w:t xml:space="preserve">rural sanitation </w:t>
      </w:r>
      <w:r w:rsidR="00C9567D" w:rsidRPr="007A41F7">
        <w:rPr>
          <w:szCs w:val="28"/>
          <w:lang w:bidi="en-US"/>
        </w:rPr>
        <w:t>initiative</w:t>
      </w:r>
      <w:r w:rsidR="00C9567D">
        <w:rPr>
          <w:szCs w:val="28"/>
          <w:lang w:bidi="en-US"/>
        </w:rPr>
        <w:t xml:space="preserve"> in terms of priorities for World Bank engagement as well as </w:t>
      </w:r>
      <w:r w:rsidR="00052403">
        <w:rPr>
          <w:szCs w:val="28"/>
          <w:lang w:bidi="en-US"/>
        </w:rPr>
        <w:t>direction for the Government of Lao PDR</w:t>
      </w:r>
      <w:r w:rsidR="00C9567D" w:rsidRPr="007A41F7">
        <w:rPr>
          <w:szCs w:val="28"/>
          <w:lang w:bidi="en-US"/>
        </w:rPr>
        <w:t>.</w:t>
      </w:r>
      <w:r w:rsidR="00C9567D">
        <w:rPr>
          <w:szCs w:val="28"/>
          <w:lang w:bidi="en-US"/>
        </w:rPr>
        <w:t xml:space="preserve"> </w:t>
      </w:r>
    </w:p>
    <w:p w14:paraId="627B5E35" w14:textId="77777777" w:rsidR="00E5314B" w:rsidRDefault="00E5314B" w:rsidP="00E5314B">
      <w:pPr>
        <w:pStyle w:val="ListParagraph"/>
        <w:suppressLineNumbers/>
        <w:spacing w:before="120" w:after="0" w:line="240" w:lineRule="auto"/>
        <w:ind w:left="0"/>
        <w:jc w:val="both"/>
        <w:rPr>
          <w:szCs w:val="28"/>
          <w:lang w:bidi="en-US"/>
        </w:rPr>
      </w:pPr>
    </w:p>
    <w:p w14:paraId="31DA0FF7" w14:textId="77777777" w:rsidR="007A41F7" w:rsidRDefault="007A41F7" w:rsidP="00052403">
      <w:pPr>
        <w:pStyle w:val="ListParagraph"/>
        <w:numPr>
          <w:ilvl w:val="0"/>
          <w:numId w:val="22"/>
        </w:numPr>
        <w:suppressLineNumbers/>
        <w:spacing w:after="0" w:line="240" w:lineRule="auto"/>
        <w:ind w:left="0" w:firstLine="0"/>
        <w:jc w:val="both"/>
        <w:rPr>
          <w:szCs w:val="28"/>
          <w:lang w:bidi="en-US"/>
        </w:rPr>
      </w:pPr>
      <w:r>
        <w:rPr>
          <w:szCs w:val="28"/>
          <w:lang w:bidi="en-US"/>
        </w:rPr>
        <w:t>The suite of TAs was developed in response to three challenges in the sanitation sector in Lao PDR:</w:t>
      </w:r>
    </w:p>
    <w:p w14:paraId="15A3421C" w14:textId="60587EEE" w:rsidR="007A41F7" w:rsidRDefault="00052403" w:rsidP="00A11D66">
      <w:pPr>
        <w:pStyle w:val="ListParagraph"/>
        <w:numPr>
          <w:ilvl w:val="0"/>
          <w:numId w:val="27"/>
        </w:numPr>
        <w:suppressLineNumbers/>
        <w:spacing w:after="0" w:line="240" w:lineRule="auto"/>
        <w:jc w:val="both"/>
        <w:rPr>
          <w:szCs w:val="28"/>
          <w:lang w:bidi="en-US"/>
        </w:rPr>
      </w:pPr>
      <w:r w:rsidRPr="00052403">
        <w:rPr>
          <w:i/>
          <w:szCs w:val="28"/>
          <w:lang w:bidi="en-US"/>
        </w:rPr>
        <w:t xml:space="preserve">The sanitation access agenda </w:t>
      </w:r>
      <w:r>
        <w:rPr>
          <w:i/>
          <w:szCs w:val="28"/>
          <w:lang w:bidi="en-US"/>
        </w:rPr>
        <w:t>was</w:t>
      </w:r>
      <w:r w:rsidRPr="00052403">
        <w:rPr>
          <w:i/>
          <w:szCs w:val="28"/>
          <w:lang w:bidi="en-US"/>
        </w:rPr>
        <w:t xml:space="preserve"> far from being finished</w:t>
      </w:r>
      <w:r>
        <w:rPr>
          <w:szCs w:val="28"/>
          <w:lang w:bidi="en-US"/>
        </w:rPr>
        <w:t xml:space="preserve">. </w:t>
      </w:r>
      <w:r w:rsidR="007A41F7">
        <w:rPr>
          <w:szCs w:val="28"/>
          <w:lang w:bidi="en-US"/>
        </w:rPr>
        <w:t>Data from the WHO/UNICEF Joint Monitori</w:t>
      </w:r>
      <w:r w:rsidR="00351BA9">
        <w:rPr>
          <w:szCs w:val="28"/>
          <w:lang w:bidi="en-US"/>
        </w:rPr>
        <w:t>ng Programme showed that by 2014</w:t>
      </w:r>
      <w:r w:rsidR="007A41F7">
        <w:rPr>
          <w:szCs w:val="28"/>
          <w:lang w:bidi="en-US"/>
        </w:rPr>
        <w:t xml:space="preserve">, Lao </w:t>
      </w:r>
      <w:r w:rsidR="00351BA9">
        <w:rPr>
          <w:szCs w:val="28"/>
          <w:lang w:bidi="en-US"/>
        </w:rPr>
        <w:t>PDR had met the MDG target of 65</w:t>
      </w:r>
      <w:r w:rsidR="007A41F7">
        <w:rPr>
          <w:szCs w:val="28"/>
          <w:lang w:bidi="en-US"/>
        </w:rPr>
        <w:t xml:space="preserve">% access to improved sanitation. However, that still </w:t>
      </w:r>
      <w:r w:rsidR="007A41F7" w:rsidRPr="00052403">
        <w:rPr>
          <w:szCs w:val="28"/>
          <w:lang w:bidi="en-US"/>
        </w:rPr>
        <w:t>le</w:t>
      </w:r>
      <w:r w:rsidR="00E00ADE" w:rsidRPr="00052403">
        <w:rPr>
          <w:szCs w:val="28"/>
          <w:lang w:bidi="en-US"/>
        </w:rPr>
        <w:t>ft</w:t>
      </w:r>
      <w:r w:rsidR="007A41F7" w:rsidRPr="00C9567D">
        <w:rPr>
          <w:szCs w:val="28"/>
          <w:lang w:bidi="en-US"/>
        </w:rPr>
        <w:t xml:space="preserve"> almost half the population </w:t>
      </w:r>
      <w:r w:rsidR="00351BA9" w:rsidRPr="00C9567D">
        <w:rPr>
          <w:szCs w:val="28"/>
          <w:lang w:bidi="en-US"/>
        </w:rPr>
        <w:t xml:space="preserve">(42%) </w:t>
      </w:r>
      <w:r w:rsidR="007A41F7" w:rsidRPr="00C9567D">
        <w:rPr>
          <w:szCs w:val="28"/>
          <w:lang w:bidi="en-US"/>
        </w:rPr>
        <w:t>without access and in rural areas, where the majority of the poor live, access remain</w:t>
      </w:r>
      <w:r w:rsidR="00E00ADE" w:rsidRPr="00052403">
        <w:rPr>
          <w:szCs w:val="28"/>
          <w:lang w:bidi="en-US"/>
        </w:rPr>
        <w:t>ed</w:t>
      </w:r>
      <w:r w:rsidR="007A41F7" w:rsidRPr="00C9567D">
        <w:rPr>
          <w:szCs w:val="28"/>
          <w:lang w:bidi="en-US"/>
        </w:rPr>
        <w:t xml:space="preserve"> well below the MDG target. Moreover, while 99% of</w:t>
      </w:r>
      <w:r w:rsidR="007A41F7">
        <w:rPr>
          <w:szCs w:val="28"/>
          <w:lang w:bidi="en-US"/>
        </w:rPr>
        <w:t xml:space="preserve"> the households belonging to the richest quintile ha</w:t>
      </w:r>
      <w:r w:rsidR="00351BA9">
        <w:rPr>
          <w:szCs w:val="28"/>
          <w:lang w:bidi="en-US"/>
        </w:rPr>
        <w:t>d access, the figure was only 13</w:t>
      </w:r>
      <w:r w:rsidR="007A41F7">
        <w:rPr>
          <w:szCs w:val="28"/>
          <w:lang w:bidi="en-US"/>
        </w:rPr>
        <w:t>% for the poorest quintile.</w:t>
      </w:r>
    </w:p>
    <w:p w14:paraId="332BFBAC" w14:textId="77777777" w:rsidR="007A41F7" w:rsidRDefault="007A41F7" w:rsidP="00A11D66">
      <w:pPr>
        <w:pStyle w:val="ListParagraph"/>
        <w:numPr>
          <w:ilvl w:val="0"/>
          <w:numId w:val="27"/>
        </w:numPr>
        <w:suppressLineNumbers/>
        <w:spacing w:before="120" w:after="0" w:line="240" w:lineRule="auto"/>
        <w:jc w:val="both"/>
        <w:rPr>
          <w:szCs w:val="28"/>
          <w:lang w:bidi="en-US"/>
        </w:rPr>
      </w:pPr>
      <w:r w:rsidRPr="00052403">
        <w:rPr>
          <w:i/>
          <w:szCs w:val="28"/>
          <w:lang w:bidi="en-US"/>
        </w:rPr>
        <w:t>Sanitation had a low profile on the government agenda</w:t>
      </w:r>
      <w:r>
        <w:rPr>
          <w:szCs w:val="28"/>
          <w:lang w:bidi="en-US"/>
        </w:rPr>
        <w:t xml:space="preserve">. The National Center for Environmental Health and Water Supply (Nam Saat) had a low profile within the Ministry of Health (MOH) and budgetary allocations for rural sanitation were low. </w:t>
      </w:r>
      <w:r w:rsidR="005C26C6">
        <w:rPr>
          <w:szCs w:val="28"/>
          <w:lang w:bidi="en-US"/>
        </w:rPr>
        <w:t>Sector staff c</w:t>
      </w:r>
      <w:r>
        <w:rPr>
          <w:szCs w:val="28"/>
          <w:lang w:bidi="en-US"/>
        </w:rPr>
        <w:t xml:space="preserve">apacity </w:t>
      </w:r>
      <w:r w:rsidR="005C26C6">
        <w:rPr>
          <w:szCs w:val="28"/>
          <w:lang w:bidi="en-US"/>
        </w:rPr>
        <w:t>was highly constrained, both quantitatively and qualitative</w:t>
      </w:r>
      <w:r w:rsidR="007A07CC">
        <w:rPr>
          <w:szCs w:val="28"/>
          <w:lang w:bidi="en-US"/>
        </w:rPr>
        <w:t>l</w:t>
      </w:r>
      <w:r w:rsidR="005C26C6">
        <w:rPr>
          <w:szCs w:val="28"/>
          <w:lang w:bidi="en-US"/>
        </w:rPr>
        <w:t>y, with only 7-10 staff deployed for health programs per province and none of them specifically for sanitation and hygiene, and 1.4 health staff at district level serving an average 61 villages.</w:t>
      </w:r>
      <w:r>
        <w:rPr>
          <w:szCs w:val="28"/>
          <w:lang w:bidi="en-US"/>
        </w:rPr>
        <w:t xml:space="preserve"> </w:t>
      </w:r>
      <w:r w:rsidR="005C26C6">
        <w:rPr>
          <w:szCs w:val="28"/>
          <w:lang w:bidi="en-US"/>
        </w:rPr>
        <w:t>S</w:t>
      </w:r>
      <w:r>
        <w:rPr>
          <w:szCs w:val="28"/>
          <w:lang w:bidi="en-US"/>
        </w:rPr>
        <w:t>ector coordination and information sharing between government and development partners was weak.</w:t>
      </w:r>
    </w:p>
    <w:p w14:paraId="3962C49C" w14:textId="77777777" w:rsidR="007A41F7" w:rsidRDefault="007A41F7" w:rsidP="00A11D66">
      <w:pPr>
        <w:pStyle w:val="ListParagraph"/>
        <w:numPr>
          <w:ilvl w:val="0"/>
          <w:numId w:val="27"/>
        </w:numPr>
        <w:suppressLineNumbers/>
        <w:spacing w:before="120" w:after="0" w:line="240" w:lineRule="auto"/>
        <w:jc w:val="both"/>
        <w:rPr>
          <w:szCs w:val="28"/>
          <w:lang w:bidi="en-US"/>
        </w:rPr>
      </w:pPr>
      <w:r w:rsidRPr="00052403">
        <w:rPr>
          <w:i/>
          <w:szCs w:val="28"/>
          <w:lang w:bidi="en-US"/>
        </w:rPr>
        <w:t>Poor sanitation was impacting on health and economic development of the country</w:t>
      </w:r>
      <w:r>
        <w:rPr>
          <w:szCs w:val="28"/>
          <w:lang w:bidi="en-US"/>
        </w:rPr>
        <w:t>. Poor sanitation and hygiene caused at least three million disease episodes and 6.000 premature deaths annually while s</w:t>
      </w:r>
      <w:r w:rsidR="00E5314B">
        <w:rPr>
          <w:szCs w:val="28"/>
          <w:lang w:bidi="en-US"/>
        </w:rPr>
        <w:t>tunting rates among children in rural areas were very high at 49%</w:t>
      </w:r>
      <w:r>
        <w:rPr>
          <w:szCs w:val="28"/>
          <w:lang w:bidi="en-US"/>
        </w:rPr>
        <w:t xml:space="preserve"> </w:t>
      </w:r>
      <w:r w:rsidR="00E5314B">
        <w:rPr>
          <w:szCs w:val="28"/>
          <w:lang w:bidi="en-US"/>
        </w:rPr>
        <w:t>in 2011. National economic losses due to poor sanitation totaled USD 193 million per year, equivalent to 5.6% of GDP (Hutton et al, 2009).</w:t>
      </w:r>
    </w:p>
    <w:p w14:paraId="1D1D6752" w14:textId="77777777" w:rsidR="00E5314B" w:rsidRDefault="00E5314B" w:rsidP="00B75B3A">
      <w:pPr>
        <w:suppressLineNumbers/>
        <w:jc w:val="both"/>
        <w:rPr>
          <w:szCs w:val="28"/>
          <w:lang w:bidi="en-US"/>
        </w:rPr>
      </w:pPr>
    </w:p>
    <w:p w14:paraId="0C1175AE" w14:textId="7C8345E7" w:rsidR="00E5314B" w:rsidRDefault="00E5314B" w:rsidP="00052403">
      <w:pPr>
        <w:pStyle w:val="ListParagraph"/>
        <w:numPr>
          <w:ilvl w:val="0"/>
          <w:numId w:val="22"/>
        </w:numPr>
        <w:suppressLineNumbers/>
        <w:spacing w:after="0" w:line="240" w:lineRule="auto"/>
        <w:ind w:left="0" w:firstLine="0"/>
        <w:jc w:val="both"/>
        <w:rPr>
          <w:szCs w:val="28"/>
          <w:lang w:bidi="en-US"/>
        </w:rPr>
      </w:pPr>
      <w:r>
        <w:rPr>
          <w:szCs w:val="28"/>
          <w:lang w:bidi="en-US"/>
        </w:rPr>
        <w:t xml:space="preserve">The development objective of the TA was to increase </w:t>
      </w:r>
      <w:r w:rsidR="004F63A8">
        <w:rPr>
          <w:szCs w:val="28"/>
          <w:lang w:bidi="en-US"/>
        </w:rPr>
        <w:t xml:space="preserve">the </w:t>
      </w:r>
      <w:r>
        <w:rPr>
          <w:szCs w:val="28"/>
          <w:lang w:bidi="en-US"/>
        </w:rPr>
        <w:t>capacit</w:t>
      </w:r>
      <w:r w:rsidR="004F63A8">
        <w:rPr>
          <w:szCs w:val="28"/>
          <w:lang w:bidi="en-US"/>
        </w:rPr>
        <w:t>y</w:t>
      </w:r>
      <w:r>
        <w:rPr>
          <w:szCs w:val="28"/>
          <w:lang w:bidi="en-US"/>
        </w:rPr>
        <w:t xml:space="preserve"> of the Government of Lao PDR to effectively lead, coordinate, build the capacity of implementers and monitor for accelerating sustainable and equitable access to rural sanitation services for the poor at scale. The TA focused on three intermediate outcomes, with progress against each as follows:</w:t>
      </w:r>
    </w:p>
    <w:p w14:paraId="6AAC8A1F" w14:textId="77777777" w:rsidR="00E00ADE" w:rsidRPr="00E5314B" w:rsidRDefault="00E00ADE" w:rsidP="00B75B3A">
      <w:pPr>
        <w:pStyle w:val="ListParagraph"/>
        <w:suppressLineNumbers/>
        <w:spacing w:after="0" w:line="240" w:lineRule="auto"/>
        <w:ind w:left="0"/>
        <w:jc w:val="both"/>
        <w:rPr>
          <w:szCs w:val="28"/>
          <w:lang w:bidi="en-US"/>
        </w:rPr>
      </w:pPr>
    </w:p>
    <w:p w14:paraId="1A61793A" w14:textId="77777777" w:rsidR="006026A1" w:rsidRPr="00052403" w:rsidRDefault="006026A1" w:rsidP="00A11D66">
      <w:pPr>
        <w:pStyle w:val="ListParagraph"/>
        <w:numPr>
          <w:ilvl w:val="0"/>
          <w:numId w:val="36"/>
        </w:numPr>
        <w:spacing w:line="240" w:lineRule="auto"/>
        <w:ind w:left="720"/>
        <w:jc w:val="both"/>
        <w:rPr>
          <w:i/>
        </w:rPr>
      </w:pPr>
      <w:r w:rsidRPr="00052403">
        <w:rPr>
          <w:i/>
        </w:rPr>
        <w:t>Government capacity increased to plan, coordinate, advocate and monitor the rural sanitation component under the National Plan of Action 2015</w:t>
      </w:r>
      <w:r w:rsidR="00ED2624" w:rsidRPr="00052403">
        <w:rPr>
          <w:i/>
        </w:rPr>
        <w:t>.</w:t>
      </w:r>
    </w:p>
    <w:p w14:paraId="5D777EBD" w14:textId="77777777" w:rsidR="002E23AA" w:rsidRDefault="002E23AA" w:rsidP="002E23AA"/>
    <w:p w14:paraId="13C43437" w14:textId="6B450BA3" w:rsidR="006026A1" w:rsidRPr="005A66EE" w:rsidRDefault="006026A1" w:rsidP="00A11D66">
      <w:pPr>
        <w:pStyle w:val="ListParagraph"/>
        <w:numPr>
          <w:ilvl w:val="0"/>
          <w:numId w:val="29"/>
        </w:numPr>
        <w:spacing w:before="120" w:after="0" w:line="240" w:lineRule="auto"/>
        <w:jc w:val="both"/>
      </w:pPr>
      <w:r w:rsidRPr="005A66EE">
        <w:rPr>
          <w:i/>
        </w:rPr>
        <w:lastRenderedPageBreak/>
        <w:t>Sector co-ordination</w:t>
      </w:r>
      <w:r w:rsidR="000C0B63">
        <w:rPr>
          <w:i/>
        </w:rPr>
        <w:t xml:space="preserve"> has improved</w:t>
      </w:r>
      <w:r w:rsidRPr="005A66EE">
        <w:t xml:space="preserve">. </w:t>
      </w:r>
      <w:r w:rsidR="004F63A8" w:rsidRPr="00351BA9">
        <w:t xml:space="preserve">World Bank support included exposure visits to Cambodia for senior government officials and drafting Terms of Reference for the WASH Technical Working Group, </w:t>
      </w:r>
      <w:r w:rsidR="004F63A8">
        <w:t xml:space="preserve">which </w:t>
      </w:r>
      <w:r w:rsidRPr="005A66EE">
        <w:t>has met monthly since 2012</w:t>
      </w:r>
      <w:r w:rsidR="004F63A8">
        <w:t xml:space="preserve"> and has become </w:t>
      </w:r>
      <w:r w:rsidRPr="005A66EE">
        <w:t>an effective platform for co</w:t>
      </w:r>
      <w:r w:rsidR="004F63A8">
        <w:t>-</w:t>
      </w:r>
      <w:r w:rsidRPr="005A66EE">
        <w:t xml:space="preserve">ordination and consensus building. </w:t>
      </w:r>
      <w:r w:rsidR="004F63A8">
        <w:t xml:space="preserve"> </w:t>
      </w:r>
      <w:r w:rsidRPr="005A66EE">
        <w:t>The Group still needs to take on a more strategic role in sector planning and decision making, however, and the prospects for this are improving with the introduction of Joint Annual Sector Reviews, the first of which is due t</w:t>
      </w:r>
      <w:r w:rsidR="00351BA9">
        <w:t xml:space="preserve">o take place in </w:t>
      </w:r>
      <w:r w:rsidRPr="005A66EE">
        <w:t>May 2015. Co</w:t>
      </w:r>
      <w:r w:rsidR="004F63A8">
        <w:t>-</w:t>
      </w:r>
      <w:r w:rsidRPr="005A66EE">
        <w:t xml:space="preserve">ordination also needs to be improved at provincial level, since responsibility for WASH budgeting and operational planning rests with this tier of government. </w:t>
      </w:r>
    </w:p>
    <w:p w14:paraId="3880A038" w14:textId="42A8F678" w:rsidR="006026A1" w:rsidRPr="0061185A" w:rsidRDefault="000C0B63" w:rsidP="00A11D66">
      <w:pPr>
        <w:pStyle w:val="Heading4"/>
        <w:numPr>
          <w:ilvl w:val="0"/>
          <w:numId w:val="29"/>
        </w:numPr>
        <w:spacing w:before="120" w:after="0"/>
        <w:jc w:val="both"/>
        <w:rPr>
          <w:i w:val="0"/>
        </w:rPr>
      </w:pPr>
      <w:r>
        <w:rPr>
          <w:rFonts w:eastAsiaTheme="minorHAnsi" w:cstheme="minorBidi"/>
          <w:bCs w:val="0"/>
          <w:iCs w:val="0"/>
        </w:rPr>
        <w:t>A n</w:t>
      </w:r>
      <w:r w:rsidR="006026A1" w:rsidRPr="0061185A">
        <w:rPr>
          <w:rFonts w:eastAsiaTheme="minorHAnsi" w:cstheme="minorBidi"/>
          <w:bCs w:val="0"/>
          <w:iCs w:val="0"/>
        </w:rPr>
        <w:t>ational capacity building framework</w:t>
      </w:r>
      <w:r>
        <w:rPr>
          <w:rFonts w:eastAsiaTheme="minorHAnsi" w:cstheme="minorBidi"/>
          <w:bCs w:val="0"/>
          <w:iCs w:val="0"/>
        </w:rPr>
        <w:t xml:space="preserve"> has been established</w:t>
      </w:r>
      <w:r w:rsidR="006026A1" w:rsidRPr="0061185A">
        <w:rPr>
          <w:rFonts w:eastAsiaTheme="minorHAnsi" w:cstheme="minorBidi"/>
          <w:bCs w:val="0"/>
          <w:iCs w:val="0"/>
        </w:rPr>
        <w:t xml:space="preserve">. </w:t>
      </w:r>
      <w:r w:rsidR="006026A1" w:rsidRPr="0061185A">
        <w:rPr>
          <w:i w:val="0"/>
        </w:rPr>
        <w:t>The TA facilitated the formulation of a capacity development framework for scaling up rural sanitation, based o</w:t>
      </w:r>
      <w:r w:rsidR="002F7B61">
        <w:rPr>
          <w:i w:val="0"/>
        </w:rPr>
        <w:t xml:space="preserve">n a national needs assessment, </w:t>
      </w:r>
      <w:r w:rsidR="006026A1" w:rsidRPr="0061185A">
        <w:rPr>
          <w:i w:val="0"/>
        </w:rPr>
        <w:t xml:space="preserve">and this culminated </w:t>
      </w:r>
      <w:r w:rsidR="00D55F41">
        <w:rPr>
          <w:i w:val="0"/>
        </w:rPr>
        <w:t>in</w:t>
      </w:r>
      <w:r w:rsidR="006026A1" w:rsidRPr="0061185A">
        <w:rPr>
          <w:i w:val="0"/>
        </w:rPr>
        <w:t xml:space="preserve"> the adoption </w:t>
      </w:r>
      <w:r w:rsidR="00D55F41" w:rsidRPr="00351BA9">
        <w:rPr>
          <w:i w:val="0"/>
        </w:rPr>
        <w:t>in August 2014</w:t>
      </w:r>
      <w:r w:rsidR="00D55F41" w:rsidRPr="00D55F41">
        <w:rPr>
          <w:i w:val="0"/>
          <w:color w:val="0070C0"/>
        </w:rPr>
        <w:t xml:space="preserve"> </w:t>
      </w:r>
      <w:r w:rsidR="006026A1" w:rsidRPr="0061185A">
        <w:rPr>
          <w:i w:val="0"/>
        </w:rPr>
        <w:t xml:space="preserve">of an Action Plan for implementation of the framework at national, provincial and local level.  Implementation has begun in Champasak and Sekong provinces with </w:t>
      </w:r>
      <w:r w:rsidR="009D630B">
        <w:rPr>
          <w:i w:val="0"/>
        </w:rPr>
        <w:t>World Bank</w:t>
      </w:r>
      <w:r w:rsidR="006026A1" w:rsidRPr="0061185A">
        <w:rPr>
          <w:i w:val="0"/>
        </w:rPr>
        <w:t xml:space="preserve"> support, but </w:t>
      </w:r>
      <w:r>
        <w:rPr>
          <w:i w:val="0"/>
        </w:rPr>
        <w:t xml:space="preserve">additional </w:t>
      </w:r>
      <w:r w:rsidR="006026A1" w:rsidRPr="0061185A">
        <w:rPr>
          <w:i w:val="0"/>
        </w:rPr>
        <w:t xml:space="preserve">funding is needed to roll out the plan nationwide. </w:t>
      </w:r>
    </w:p>
    <w:p w14:paraId="398F6501" w14:textId="121D5B67" w:rsidR="006026A1" w:rsidRPr="005A66EE" w:rsidRDefault="006026A1" w:rsidP="00A11D66">
      <w:pPr>
        <w:pStyle w:val="ListParagraph"/>
        <w:numPr>
          <w:ilvl w:val="0"/>
          <w:numId w:val="29"/>
        </w:numPr>
        <w:spacing w:before="120" w:after="0" w:line="240" w:lineRule="auto"/>
        <w:jc w:val="both"/>
      </w:pPr>
      <w:r w:rsidRPr="005A66EE">
        <w:rPr>
          <w:i/>
        </w:rPr>
        <w:t>Sector monitoring</w:t>
      </w:r>
      <w:r w:rsidR="000C0B63">
        <w:rPr>
          <w:i/>
        </w:rPr>
        <w:t xml:space="preserve"> is still being developed</w:t>
      </w:r>
      <w:r w:rsidRPr="005A66EE">
        <w:rPr>
          <w:i/>
        </w:rPr>
        <w:t xml:space="preserve">. </w:t>
      </w:r>
      <w:r w:rsidRPr="005A66EE">
        <w:t xml:space="preserve">Efforts to strengthen sector monitoring began recently. </w:t>
      </w:r>
      <w:r w:rsidR="009D630B">
        <w:t xml:space="preserve">The </w:t>
      </w:r>
      <w:r w:rsidR="000C0B63">
        <w:t>TA</w:t>
      </w:r>
      <w:r w:rsidRPr="005A66EE">
        <w:t xml:space="preserve"> support</w:t>
      </w:r>
      <w:r w:rsidR="000C0B63">
        <w:t>ed</w:t>
      </w:r>
      <w:r w:rsidRPr="005A66EE">
        <w:t xml:space="preserve"> government in the piloting of a dedicated rural sanitation monitoring system in Champasak and Sekong provinces, with the intention to use this as the model for a national framework.  A study tour to Indonesia provided government partners with both an appreciation of the need for improved monitoring and a vision of what an effective and affordable system </w:t>
      </w:r>
      <w:r w:rsidR="00C1336A">
        <w:t>using</w:t>
      </w:r>
      <w:r w:rsidRPr="005A66EE">
        <w:t xml:space="preserve"> low-cost technologies would look like. </w:t>
      </w:r>
    </w:p>
    <w:p w14:paraId="4D2296FA" w14:textId="5FD50288" w:rsidR="006026A1" w:rsidRDefault="000C0B63" w:rsidP="00A11D66">
      <w:pPr>
        <w:pStyle w:val="Heading4"/>
        <w:numPr>
          <w:ilvl w:val="0"/>
          <w:numId w:val="29"/>
        </w:numPr>
        <w:spacing w:before="120" w:after="0"/>
        <w:ind w:hanging="357"/>
        <w:jc w:val="both"/>
        <w:rPr>
          <w:i w:val="0"/>
        </w:rPr>
      </w:pPr>
      <w:r w:rsidRPr="000C0B63">
        <w:t>Sector a</w:t>
      </w:r>
      <w:r w:rsidR="006026A1" w:rsidRPr="000C0B63">
        <w:t>dvocacy</w:t>
      </w:r>
      <w:r w:rsidRPr="000C0B63">
        <w:t xml:space="preserve"> has improved based on new evidence</w:t>
      </w:r>
      <w:r w:rsidR="006026A1" w:rsidRPr="000C0B63">
        <w:t xml:space="preserve">. </w:t>
      </w:r>
      <w:r w:rsidR="006026A1" w:rsidRPr="000C0B63">
        <w:rPr>
          <w:rFonts w:eastAsiaTheme="minorHAnsi" w:cstheme="minorBidi"/>
          <w:i w:val="0"/>
        </w:rPr>
        <w:t>This has been a substantial part of the TA and included</w:t>
      </w:r>
      <w:r w:rsidR="006026A1" w:rsidRPr="000C0B63">
        <w:rPr>
          <w:i w:val="0"/>
        </w:rPr>
        <w:t xml:space="preserve">  </w:t>
      </w:r>
      <w:r w:rsidRPr="000C0B63">
        <w:rPr>
          <w:i w:val="0"/>
        </w:rPr>
        <w:t>d</w:t>
      </w:r>
      <w:r w:rsidR="006026A1" w:rsidRPr="000C0B63">
        <w:rPr>
          <w:i w:val="0"/>
        </w:rPr>
        <w:t>issemination of relevant research and advocacy materials</w:t>
      </w:r>
      <w:r w:rsidRPr="000C0B63">
        <w:rPr>
          <w:i w:val="0"/>
        </w:rPr>
        <w:t xml:space="preserve"> such as</w:t>
      </w:r>
      <w:r w:rsidR="006026A1" w:rsidRPr="000C0B63">
        <w:rPr>
          <w:i w:val="0"/>
        </w:rPr>
        <w:t xml:space="preserve"> a Research Brief on sanitation and stunting; Operational Guidelines for implemen</w:t>
      </w:r>
      <w:r w:rsidR="00ED2624" w:rsidRPr="000C0B63">
        <w:rPr>
          <w:i w:val="0"/>
        </w:rPr>
        <w:t>tation of the National Plan of Actions on Rural Water Supply, Sanitation and Hygiene (RWSSH)</w:t>
      </w:r>
      <w:r w:rsidR="006026A1" w:rsidRPr="000C0B63">
        <w:rPr>
          <w:i w:val="0"/>
        </w:rPr>
        <w:t xml:space="preserve">; and videos on scaling up sanitation. </w:t>
      </w:r>
      <w:r w:rsidRPr="000C0B63">
        <w:rPr>
          <w:i w:val="0"/>
        </w:rPr>
        <w:t>The TA also supported</w:t>
      </w:r>
      <w:r w:rsidR="00ED2624" w:rsidRPr="000C0B63">
        <w:rPr>
          <w:i w:val="0"/>
        </w:rPr>
        <w:t xml:space="preserve"> government </w:t>
      </w:r>
      <w:r w:rsidR="006026A1" w:rsidRPr="000C0B63">
        <w:rPr>
          <w:i w:val="0"/>
        </w:rPr>
        <w:t xml:space="preserve">participation in </w:t>
      </w:r>
      <w:r>
        <w:rPr>
          <w:i w:val="0"/>
        </w:rPr>
        <w:t xml:space="preserve">and contribution to </w:t>
      </w:r>
      <w:r w:rsidR="006026A1" w:rsidRPr="000C0B63">
        <w:rPr>
          <w:i w:val="0"/>
        </w:rPr>
        <w:t xml:space="preserve">regional WASH fora including East Asia Sanitation Conferences in Manila and Bali and </w:t>
      </w:r>
      <w:r>
        <w:rPr>
          <w:i w:val="0"/>
        </w:rPr>
        <w:t xml:space="preserve">international meetings such as the </w:t>
      </w:r>
      <w:r w:rsidR="006026A1" w:rsidRPr="000C0B63">
        <w:rPr>
          <w:i w:val="0"/>
        </w:rPr>
        <w:t>High Level Meetings of the Sanitation and Water for All initiative</w:t>
      </w:r>
      <w:r>
        <w:rPr>
          <w:i w:val="0"/>
        </w:rPr>
        <w:t xml:space="preserve"> in Washington DC</w:t>
      </w:r>
      <w:r w:rsidR="006026A1" w:rsidRPr="000C0B63">
        <w:rPr>
          <w:i w:val="0"/>
        </w:rPr>
        <w:t xml:space="preserve">.   </w:t>
      </w:r>
    </w:p>
    <w:p w14:paraId="2E646B5C" w14:textId="77777777" w:rsidR="002E23AA" w:rsidRPr="002E23AA" w:rsidRDefault="002E23AA" w:rsidP="002E23AA"/>
    <w:p w14:paraId="4306D6D4" w14:textId="77777777" w:rsidR="006026A1" w:rsidRPr="00A11D66" w:rsidRDefault="006026A1" w:rsidP="00A11D66">
      <w:pPr>
        <w:pStyle w:val="ListParagraph"/>
        <w:numPr>
          <w:ilvl w:val="0"/>
          <w:numId w:val="36"/>
        </w:numPr>
        <w:spacing w:before="120" w:after="120" w:line="240" w:lineRule="auto"/>
        <w:ind w:left="720"/>
        <w:jc w:val="both"/>
        <w:rPr>
          <w:i/>
        </w:rPr>
      </w:pPr>
      <w:r w:rsidRPr="00A11D66">
        <w:rPr>
          <w:i/>
        </w:rPr>
        <w:t>Government policy for rural sanitation implementation and financing are widely disseminated and known in the country.</w:t>
      </w:r>
    </w:p>
    <w:p w14:paraId="4C45FC17" w14:textId="77777777" w:rsidR="002E23AA" w:rsidRPr="00A11D66" w:rsidRDefault="002E23AA" w:rsidP="002E23AA">
      <w:pPr>
        <w:pStyle w:val="ListParagraph"/>
        <w:spacing w:before="120" w:after="120" w:line="240" w:lineRule="auto"/>
        <w:jc w:val="both"/>
        <w:rPr>
          <w:i/>
        </w:rPr>
      </w:pPr>
    </w:p>
    <w:p w14:paraId="786C4CF7" w14:textId="5865FA07" w:rsidR="006026A1" w:rsidRPr="005A66EE" w:rsidRDefault="00351BA9" w:rsidP="00A11D66">
      <w:pPr>
        <w:pStyle w:val="ListParagraph"/>
        <w:numPr>
          <w:ilvl w:val="0"/>
          <w:numId w:val="30"/>
        </w:numPr>
        <w:spacing w:before="120" w:after="120" w:line="240" w:lineRule="auto"/>
        <w:jc w:val="both"/>
      </w:pPr>
      <w:r>
        <w:rPr>
          <w:i/>
        </w:rPr>
        <w:t>Joint strategy</w:t>
      </w:r>
      <w:r w:rsidR="006026A1" w:rsidRPr="00772C06">
        <w:rPr>
          <w:i/>
        </w:rPr>
        <w:t xml:space="preserve"> and operational guidelines</w:t>
      </w:r>
      <w:r w:rsidR="00772C06" w:rsidRPr="00772C06">
        <w:rPr>
          <w:i/>
        </w:rPr>
        <w:t xml:space="preserve"> have been developed</w:t>
      </w:r>
      <w:r w:rsidR="006026A1" w:rsidRPr="00772C06">
        <w:rPr>
          <w:i/>
        </w:rPr>
        <w:t xml:space="preserve">. </w:t>
      </w:r>
      <w:r w:rsidR="006026A1" w:rsidRPr="005A66EE">
        <w:t xml:space="preserve">In addition to a revised National Plan of Action (NPA) for Rural Water Supply, Sanitation and Hygiene incorporating measures for scaling up sanitation and hygiene promotion, </w:t>
      </w:r>
      <w:r w:rsidR="00772C06">
        <w:t xml:space="preserve">the TA helped to develop </w:t>
      </w:r>
      <w:r w:rsidR="006026A1" w:rsidRPr="00772C06">
        <w:rPr>
          <w:rFonts w:cs="Arial"/>
        </w:rPr>
        <w:t xml:space="preserve">Operational Guidelines </w:t>
      </w:r>
      <w:r w:rsidR="00772C06" w:rsidRPr="00772C06">
        <w:rPr>
          <w:rFonts w:cs="Arial"/>
        </w:rPr>
        <w:t xml:space="preserve">jointly agreed </w:t>
      </w:r>
      <w:r w:rsidR="00772C06" w:rsidRPr="0049779A">
        <w:rPr>
          <w:rFonts w:cs="Arial"/>
        </w:rPr>
        <w:t>with</w:t>
      </w:r>
      <w:r w:rsidR="00622AB2">
        <w:rPr>
          <w:rFonts w:cs="Arial"/>
        </w:rPr>
        <w:t xml:space="preserve"> 3 key</w:t>
      </w:r>
      <w:r w:rsidR="00772C06" w:rsidRPr="0049779A">
        <w:rPr>
          <w:rFonts w:cs="Arial"/>
        </w:rPr>
        <w:t xml:space="preserve"> development partners</w:t>
      </w:r>
      <w:r w:rsidR="00772C06" w:rsidRPr="00772C06">
        <w:rPr>
          <w:rFonts w:cs="Arial"/>
        </w:rPr>
        <w:t xml:space="preserve"> </w:t>
      </w:r>
      <w:r w:rsidR="006026A1" w:rsidRPr="00772C06">
        <w:rPr>
          <w:rFonts w:cs="Arial"/>
        </w:rPr>
        <w:t xml:space="preserve">to support NPA implementation and adopted by </w:t>
      </w:r>
      <w:r w:rsidR="00772C06" w:rsidRPr="00772C06">
        <w:rPr>
          <w:rFonts w:cs="Arial"/>
        </w:rPr>
        <w:t xml:space="preserve">the </w:t>
      </w:r>
      <w:r w:rsidR="006026A1" w:rsidRPr="00772C06">
        <w:rPr>
          <w:rFonts w:cs="Arial"/>
        </w:rPr>
        <w:t>D</w:t>
      </w:r>
      <w:r w:rsidR="00ED2624" w:rsidRPr="00772C06">
        <w:rPr>
          <w:rFonts w:cs="Arial"/>
        </w:rPr>
        <w:t xml:space="preserve">epartment of </w:t>
      </w:r>
      <w:r w:rsidR="006026A1" w:rsidRPr="00772C06">
        <w:rPr>
          <w:rFonts w:cs="Arial"/>
        </w:rPr>
        <w:t>H</w:t>
      </w:r>
      <w:r w:rsidR="00ED2624" w:rsidRPr="00772C06">
        <w:rPr>
          <w:rFonts w:cs="Arial"/>
        </w:rPr>
        <w:t xml:space="preserve">ygiene and </w:t>
      </w:r>
      <w:r w:rsidR="006026A1" w:rsidRPr="00772C06">
        <w:rPr>
          <w:rFonts w:cs="Arial"/>
        </w:rPr>
        <w:t>H</w:t>
      </w:r>
      <w:r w:rsidR="00ED2624" w:rsidRPr="00772C06">
        <w:rPr>
          <w:rFonts w:cs="Arial"/>
        </w:rPr>
        <w:t xml:space="preserve">ealth </w:t>
      </w:r>
      <w:r w:rsidR="006026A1" w:rsidRPr="00772C06">
        <w:rPr>
          <w:rFonts w:cs="Arial"/>
        </w:rPr>
        <w:t>P</w:t>
      </w:r>
      <w:r w:rsidR="00ED2624" w:rsidRPr="00772C06">
        <w:rPr>
          <w:rFonts w:cs="Arial"/>
        </w:rPr>
        <w:t>romotion (DHHP)</w:t>
      </w:r>
      <w:r w:rsidR="006026A1" w:rsidRPr="00772C06">
        <w:rPr>
          <w:rFonts w:cs="Arial"/>
        </w:rPr>
        <w:t xml:space="preserve"> in 2013. The Guidelines were needed to help address the fragmented nature of sector support and the lack of a common operational approach amongst external support agencies. </w:t>
      </w:r>
      <w:r w:rsidR="00772C06">
        <w:rPr>
          <w:rFonts w:cs="Arial"/>
        </w:rPr>
        <w:t xml:space="preserve">However, </w:t>
      </w:r>
      <w:r w:rsidR="006026A1" w:rsidRPr="005A66EE">
        <w:t>Government has not</w:t>
      </w:r>
      <w:r w:rsidR="00772C06">
        <w:t xml:space="preserve"> yet</w:t>
      </w:r>
      <w:r w:rsidR="006026A1" w:rsidRPr="005A66EE">
        <w:t xml:space="preserve"> identified the human and financial resources needed for implementation of the NPA, and </w:t>
      </w:r>
      <w:r w:rsidR="006026A1" w:rsidRPr="00772C06">
        <w:rPr>
          <w:rFonts w:cs="Arial"/>
        </w:rPr>
        <w:t>the Guideline</w:t>
      </w:r>
      <w:r w:rsidR="00772C06">
        <w:rPr>
          <w:rFonts w:cs="Arial"/>
        </w:rPr>
        <w:t>s</w:t>
      </w:r>
      <w:r w:rsidR="006026A1" w:rsidRPr="00772C06">
        <w:rPr>
          <w:rFonts w:cs="Arial"/>
        </w:rPr>
        <w:t xml:space="preserve"> </w:t>
      </w:r>
      <w:r w:rsidR="006026A1" w:rsidRPr="005A66EE">
        <w:t>ha</w:t>
      </w:r>
      <w:r w:rsidR="00772C06">
        <w:t>ve</w:t>
      </w:r>
      <w:r w:rsidR="006026A1" w:rsidRPr="005A66EE">
        <w:t xml:space="preserve"> yet to be </w:t>
      </w:r>
      <w:r w:rsidR="00622AB2">
        <w:t xml:space="preserve">widely </w:t>
      </w:r>
      <w:r w:rsidR="006026A1" w:rsidRPr="005A66EE">
        <w:t xml:space="preserve">disseminated to the provinces. Further constraints are the limited time horizon of the NPA (it expires in 2015) and the absence of a national WASH </w:t>
      </w:r>
      <w:r w:rsidR="00622AB2">
        <w:t>sub-</w:t>
      </w:r>
      <w:r w:rsidR="00D4133A">
        <w:t>program</w:t>
      </w:r>
      <w:r w:rsidR="006026A1" w:rsidRPr="005A66EE">
        <w:t xml:space="preserve"> under the Ministry of Health. </w:t>
      </w:r>
      <w:r w:rsidR="00ED2624" w:rsidRPr="00772C06">
        <w:rPr>
          <w:rFonts w:cs="Arial"/>
        </w:rPr>
        <w:t>The Minister of Health does</w:t>
      </w:r>
      <w:r w:rsidR="006026A1" w:rsidRPr="00772C06">
        <w:rPr>
          <w:rFonts w:cs="Arial"/>
        </w:rPr>
        <w:t xml:space="preserve">, however, </w:t>
      </w:r>
      <w:r w:rsidR="00ED2624" w:rsidRPr="00772C06">
        <w:rPr>
          <w:rFonts w:cs="Arial"/>
        </w:rPr>
        <w:t>recognize</w:t>
      </w:r>
      <w:r w:rsidR="006026A1" w:rsidRPr="00772C06">
        <w:rPr>
          <w:rFonts w:cs="Arial"/>
        </w:rPr>
        <w:t xml:space="preserve"> the need for a policy </w:t>
      </w:r>
      <w:r w:rsidR="00ED2624" w:rsidRPr="00772C06">
        <w:rPr>
          <w:rFonts w:cs="Arial"/>
        </w:rPr>
        <w:t xml:space="preserve">to underpin </w:t>
      </w:r>
      <w:r w:rsidR="006026A1" w:rsidRPr="00772C06">
        <w:rPr>
          <w:rFonts w:cs="Arial"/>
        </w:rPr>
        <w:t xml:space="preserve">a future </w:t>
      </w:r>
      <w:r w:rsidR="00D4133A" w:rsidRPr="00772C06">
        <w:rPr>
          <w:rFonts w:cs="Arial"/>
        </w:rPr>
        <w:t>program</w:t>
      </w:r>
      <w:r w:rsidR="006026A1" w:rsidRPr="00772C06">
        <w:rPr>
          <w:rFonts w:cs="Arial"/>
        </w:rPr>
        <w:t xml:space="preserve">, and has requested assistance in policy development during </w:t>
      </w:r>
      <w:r w:rsidR="00ED2624" w:rsidRPr="00772C06">
        <w:rPr>
          <w:rFonts w:cs="Arial"/>
        </w:rPr>
        <w:t>2015</w:t>
      </w:r>
      <w:r w:rsidR="006026A1" w:rsidRPr="00772C06">
        <w:rPr>
          <w:rFonts w:cs="Arial"/>
        </w:rPr>
        <w:t xml:space="preserve">.  </w:t>
      </w:r>
    </w:p>
    <w:p w14:paraId="547F125E" w14:textId="2A7B1FF1" w:rsidR="000E7169" w:rsidRDefault="006026A1" w:rsidP="00A11D66">
      <w:pPr>
        <w:pStyle w:val="ListParagraph"/>
        <w:numPr>
          <w:ilvl w:val="0"/>
          <w:numId w:val="30"/>
        </w:numPr>
        <w:spacing w:before="120" w:after="120" w:line="240" w:lineRule="auto"/>
        <w:jc w:val="both"/>
      </w:pPr>
      <w:r w:rsidRPr="005A66EE">
        <w:rPr>
          <w:i/>
        </w:rPr>
        <w:t>Sanitation financing</w:t>
      </w:r>
      <w:r w:rsidR="00772C06">
        <w:rPr>
          <w:i/>
        </w:rPr>
        <w:t xml:space="preserve"> has not progressed</w:t>
      </w:r>
      <w:r w:rsidRPr="005A66EE">
        <w:rPr>
          <w:i/>
        </w:rPr>
        <w:t xml:space="preserve">. </w:t>
      </w:r>
      <w:r w:rsidRPr="005A66EE">
        <w:t xml:space="preserve">One aspect of the TA which has not progressed is </w:t>
      </w:r>
      <w:r w:rsidR="00772C06">
        <w:t xml:space="preserve">the </w:t>
      </w:r>
      <w:r w:rsidRPr="005A66EE">
        <w:t>development of a sanitation financing policy</w:t>
      </w:r>
      <w:r w:rsidRPr="00ED2624">
        <w:t xml:space="preserve">, </w:t>
      </w:r>
      <w:r w:rsidR="00ED2624" w:rsidRPr="00ED2624">
        <w:t xml:space="preserve">due to limited government interest </w:t>
      </w:r>
      <w:r w:rsidR="00ED2624" w:rsidRPr="00ED2624">
        <w:lastRenderedPageBreak/>
        <w:t>in taking this forward.  Having said this, a reward scheme testing different innovative incentives is now being tested in Champasak and Sekong with W</w:t>
      </w:r>
      <w:r w:rsidR="00772C06">
        <w:t xml:space="preserve">orld </w:t>
      </w:r>
      <w:r w:rsidR="00ED2624" w:rsidRPr="00ED2624">
        <w:t>B</w:t>
      </w:r>
      <w:r w:rsidR="00772C06">
        <w:t>ank</w:t>
      </w:r>
      <w:r w:rsidR="00ED2624" w:rsidRPr="00ED2624">
        <w:t xml:space="preserve"> support</w:t>
      </w:r>
      <w:r w:rsidR="00772C06">
        <w:t xml:space="preserve"> and</w:t>
      </w:r>
      <w:r w:rsidR="00ED2624" w:rsidRPr="00ED2624">
        <w:t xml:space="preserve"> </w:t>
      </w:r>
      <w:r w:rsidR="00772C06">
        <w:t>t</w:t>
      </w:r>
      <w:r w:rsidR="00ED2624" w:rsidRPr="00ED2624">
        <w:t xml:space="preserve">he findings should </w:t>
      </w:r>
      <w:r w:rsidR="00772C06">
        <w:t xml:space="preserve">help strengthen the arguments for developing a clear </w:t>
      </w:r>
      <w:r w:rsidR="00ED2624" w:rsidRPr="00ED2624">
        <w:t>financing policy</w:t>
      </w:r>
      <w:r w:rsidR="00772C06">
        <w:t xml:space="preserve"> in the future</w:t>
      </w:r>
      <w:r w:rsidR="00ED2624" w:rsidRPr="00ED2624">
        <w:t>.</w:t>
      </w:r>
      <w:r w:rsidRPr="00ED2624">
        <w:t xml:space="preserve">   </w:t>
      </w:r>
    </w:p>
    <w:p w14:paraId="508536F1" w14:textId="77777777" w:rsidR="008819B5" w:rsidRDefault="008819B5" w:rsidP="008819B5">
      <w:pPr>
        <w:pStyle w:val="ListParagraph"/>
        <w:spacing w:before="120" w:after="120" w:line="240" w:lineRule="auto"/>
        <w:ind w:left="1080"/>
        <w:jc w:val="both"/>
      </w:pPr>
    </w:p>
    <w:p w14:paraId="1F8C7328" w14:textId="77777777" w:rsidR="006026A1" w:rsidRPr="00A11D66" w:rsidRDefault="006026A1" w:rsidP="00A11D66">
      <w:pPr>
        <w:pStyle w:val="ListParagraph"/>
        <w:numPr>
          <w:ilvl w:val="0"/>
          <w:numId w:val="36"/>
        </w:numPr>
        <w:spacing w:before="120" w:after="0" w:line="240" w:lineRule="auto"/>
        <w:jc w:val="both"/>
        <w:rPr>
          <w:i/>
        </w:rPr>
      </w:pPr>
      <w:r w:rsidRPr="00A11D66">
        <w:rPr>
          <w:i/>
        </w:rPr>
        <w:t>Government and partner programmatic approaches for sanitation are improved based on new evidence on results and impacts.</w:t>
      </w:r>
    </w:p>
    <w:p w14:paraId="33E4D99F" w14:textId="77777777" w:rsidR="002E23AA" w:rsidRPr="000C0B63" w:rsidRDefault="002E23AA" w:rsidP="000E7169"/>
    <w:p w14:paraId="6A2A78B4" w14:textId="44740C38" w:rsidR="00DB5B05" w:rsidRPr="00782968" w:rsidRDefault="006026A1" w:rsidP="000E7169">
      <w:pPr>
        <w:pStyle w:val="ListParagraph"/>
        <w:numPr>
          <w:ilvl w:val="0"/>
          <w:numId w:val="31"/>
        </w:numPr>
        <w:spacing w:after="0" w:line="240" w:lineRule="auto"/>
        <w:ind w:left="1077" w:hanging="357"/>
        <w:jc w:val="both"/>
      </w:pPr>
      <w:r w:rsidRPr="001479EF">
        <w:t xml:space="preserve">Given the limited government funding allocated to sanitation, another route to scaling up is to integrate sanitation within ongoing poverty reduction or health-related </w:t>
      </w:r>
      <w:r w:rsidR="00D4133A">
        <w:t>program</w:t>
      </w:r>
      <w:r w:rsidRPr="001479EF">
        <w:t xml:space="preserve">s, not least on nutrition. </w:t>
      </w:r>
      <w:r w:rsidR="00782968">
        <w:t xml:space="preserve">Government interest in malnutrition has grown recently and it has </w:t>
      </w:r>
      <w:r w:rsidR="00782968" w:rsidRPr="00782968">
        <w:t xml:space="preserve">developed a </w:t>
      </w:r>
      <w:r w:rsidR="00782968">
        <w:t>draft nutrition program (2016-20) which recogniz</w:t>
      </w:r>
      <w:r w:rsidR="00782968" w:rsidRPr="00782968">
        <w:t xml:space="preserve">es WASH improvements as a priority intervention. In addition the World Bank-funded Poverty Reduction Fund (PRF) now plans to engage in sanitation and hygiene promotion following exposure visits and dialogue with </w:t>
      </w:r>
      <w:r w:rsidR="00D55F41" w:rsidRPr="00622AB2">
        <w:t>WSP</w:t>
      </w:r>
      <w:r w:rsidR="00D55F41">
        <w:t xml:space="preserve">. </w:t>
      </w:r>
      <w:r w:rsidR="00782968" w:rsidRPr="00782968">
        <w:t xml:space="preserve">Nam Saat (under DHHP) has the institutional mandate for rural sanitation, but this partnering with PRF will enable it to draw on the human resources available in PRF, which has a strong presence at community and </w:t>
      </w:r>
      <w:r w:rsidR="00782968" w:rsidRPr="00782968">
        <w:rPr>
          <w:i/>
          <w:iCs/>
        </w:rPr>
        <w:t xml:space="preserve">kumban </w:t>
      </w:r>
      <w:r w:rsidR="003202D4" w:rsidRPr="003202D4">
        <w:rPr>
          <w:iCs/>
        </w:rPr>
        <w:t>(village cluster)</w:t>
      </w:r>
      <w:r w:rsidR="003202D4">
        <w:rPr>
          <w:i/>
          <w:iCs/>
        </w:rPr>
        <w:t xml:space="preserve"> </w:t>
      </w:r>
      <w:r w:rsidR="00782968" w:rsidRPr="00782968">
        <w:t xml:space="preserve">level. </w:t>
      </w:r>
      <w:r w:rsidRPr="00782968">
        <w:t xml:space="preserve"> </w:t>
      </w:r>
    </w:p>
    <w:p w14:paraId="5ABA5B8C" w14:textId="77777777" w:rsidR="00D55F41" w:rsidRDefault="00D55F41" w:rsidP="003202D4"/>
    <w:p w14:paraId="62D284F1" w14:textId="3C31E987" w:rsidR="00D55F41" w:rsidRDefault="005C5CFF" w:rsidP="00DB5B05">
      <w:pPr>
        <w:spacing w:before="120" w:after="120"/>
        <w:jc w:val="both"/>
        <w:rPr>
          <w:b/>
          <w:color w:val="0070C0"/>
          <w:sz w:val="24"/>
          <w:szCs w:val="24"/>
        </w:rPr>
      </w:pPr>
      <w:r>
        <w:rPr>
          <w:b/>
          <w:color w:val="0070C0"/>
          <w:sz w:val="24"/>
          <w:szCs w:val="24"/>
        </w:rPr>
        <w:t xml:space="preserve">Recommendations and </w:t>
      </w:r>
      <w:r w:rsidR="00A11D66">
        <w:rPr>
          <w:b/>
          <w:color w:val="0070C0"/>
          <w:sz w:val="24"/>
          <w:szCs w:val="24"/>
        </w:rPr>
        <w:t>W</w:t>
      </w:r>
      <w:r>
        <w:rPr>
          <w:b/>
          <w:color w:val="0070C0"/>
          <w:sz w:val="24"/>
          <w:szCs w:val="24"/>
        </w:rPr>
        <w:t xml:space="preserve">ay </w:t>
      </w:r>
      <w:r w:rsidR="00A11D66">
        <w:rPr>
          <w:b/>
          <w:color w:val="0070C0"/>
          <w:sz w:val="24"/>
          <w:szCs w:val="24"/>
        </w:rPr>
        <w:t>F</w:t>
      </w:r>
      <w:r>
        <w:rPr>
          <w:b/>
          <w:color w:val="0070C0"/>
          <w:sz w:val="24"/>
          <w:szCs w:val="24"/>
        </w:rPr>
        <w:t>orward</w:t>
      </w:r>
    </w:p>
    <w:p w14:paraId="0ABA2FF2" w14:textId="34A04B2A" w:rsidR="003202D4" w:rsidRPr="008819B5" w:rsidRDefault="00A11D66" w:rsidP="00A11D66">
      <w:pPr>
        <w:pStyle w:val="ListParagraph"/>
        <w:numPr>
          <w:ilvl w:val="0"/>
          <w:numId w:val="22"/>
        </w:numPr>
        <w:spacing w:line="240" w:lineRule="auto"/>
        <w:ind w:left="0" w:firstLine="0"/>
        <w:jc w:val="both"/>
      </w:pPr>
      <w:r>
        <w:t xml:space="preserve">Based on the TA results and lessons, a set of key recommendations has been developed both for </w:t>
      </w:r>
      <w:r w:rsidR="004801B6" w:rsidRPr="008819B5">
        <w:t xml:space="preserve">future </w:t>
      </w:r>
      <w:r w:rsidR="003202D4" w:rsidRPr="008819B5">
        <w:t xml:space="preserve">World Bank </w:t>
      </w:r>
      <w:r>
        <w:t xml:space="preserve">engagement in and support </w:t>
      </w:r>
      <w:r w:rsidR="004801B6" w:rsidRPr="008819B5">
        <w:t xml:space="preserve">to the sector </w:t>
      </w:r>
      <w:r w:rsidR="003202D4" w:rsidRPr="008819B5">
        <w:t>a</w:t>
      </w:r>
      <w:r>
        <w:t xml:space="preserve">s well as for action </w:t>
      </w:r>
      <w:r w:rsidR="004801B6" w:rsidRPr="008819B5">
        <w:t xml:space="preserve">by </w:t>
      </w:r>
      <w:r>
        <w:t>the Government of Lao PDR at</w:t>
      </w:r>
      <w:r w:rsidR="004801B6" w:rsidRPr="008819B5">
        <w:t xml:space="preserve"> policy level. </w:t>
      </w:r>
    </w:p>
    <w:p w14:paraId="5EFFE7E7" w14:textId="77777777" w:rsidR="004E0F9D" w:rsidRPr="004E0F9D" w:rsidRDefault="004E0F9D" w:rsidP="00D55F41">
      <w:r>
        <w:rPr>
          <w:b/>
          <w:i/>
        </w:rPr>
        <w:t>World Bank Engagement:</w:t>
      </w:r>
    </w:p>
    <w:p w14:paraId="1A7069BA" w14:textId="57F97D2C" w:rsidR="004E0F9D" w:rsidRDefault="00830D05" w:rsidP="00A11D66">
      <w:pPr>
        <w:pStyle w:val="ListParagraph"/>
        <w:numPr>
          <w:ilvl w:val="0"/>
          <w:numId w:val="34"/>
        </w:numPr>
        <w:spacing w:before="120" w:after="120" w:line="240" w:lineRule="auto"/>
        <w:ind w:left="0" w:firstLine="0"/>
        <w:jc w:val="both"/>
      </w:pPr>
      <w:r>
        <w:rPr>
          <w:i/>
        </w:rPr>
        <w:t xml:space="preserve">Sector </w:t>
      </w:r>
      <w:r w:rsidR="00A11535">
        <w:rPr>
          <w:i/>
        </w:rPr>
        <w:t>p</w:t>
      </w:r>
      <w:r>
        <w:rPr>
          <w:i/>
        </w:rPr>
        <w:t>olicy development.</w:t>
      </w:r>
      <w:r w:rsidR="00C66860">
        <w:rPr>
          <w:i/>
        </w:rPr>
        <w:t xml:space="preserve"> </w:t>
      </w:r>
      <w:r w:rsidR="004E0F9D" w:rsidRPr="001479EF">
        <w:t xml:space="preserve">Following the government’s bold commitments at the High Level Meeting on Sanitation and Water for All in 2014 and the national target on access to clean water and improved sanitation at 90% and 80% respectively by 2020 (the Five-Year National Social-Economic Development Plan 2016-2020), the Ministry of Health had requested UNICEF and </w:t>
      </w:r>
      <w:r w:rsidR="004E0F9D">
        <w:t xml:space="preserve">the </w:t>
      </w:r>
      <w:r w:rsidR="004E0F9D" w:rsidRPr="009D630B">
        <w:rPr>
          <w:iCs/>
        </w:rPr>
        <w:t>World Bank</w:t>
      </w:r>
      <w:r w:rsidR="004E0F9D" w:rsidRPr="0061185A">
        <w:t xml:space="preserve"> </w:t>
      </w:r>
      <w:r w:rsidR="004E0F9D" w:rsidRPr="001479EF">
        <w:t>to assist in developing an overarching policy and strategy for both urban and rural water supply, sanitation and hygiene</w:t>
      </w:r>
      <w:r w:rsidR="00A11D66">
        <w:t xml:space="preserve">, providing a strong basis for </w:t>
      </w:r>
      <w:r w:rsidR="004E0F9D" w:rsidRPr="001479EF">
        <w:t>continuation of support to the government efforts in the policy and strategy development area.</w:t>
      </w:r>
      <w:r w:rsidR="004E0F9D">
        <w:t xml:space="preserve"> </w:t>
      </w:r>
    </w:p>
    <w:p w14:paraId="2DE3765A" w14:textId="77777777" w:rsidR="002E23AA" w:rsidRDefault="002E23AA" w:rsidP="00A11D66">
      <w:pPr>
        <w:pStyle w:val="ListParagraph"/>
        <w:spacing w:before="120" w:after="120" w:line="240" w:lineRule="auto"/>
        <w:ind w:left="0"/>
        <w:jc w:val="both"/>
      </w:pPr>
    </w:p>
    <w:p w14:paraId="6594D21E" w14:textId="6A30CD43" w:rsidR="004E0F9D" w:rsidRDefault="00C66860" w:rsidP="00A11D66">
      <w:pPr>
        <w:pStyle w:val="ListParagraph"/>
        <w:numPr>
          <w:ilvl w:val="0"/>
          <w:numId w:val="34"/>
        </w:numPr>
        <w:spacing w:before="120" w:after="120" w:line="240" w:lineRule="auto"/>
        <w:ind w:left="0" w:firstLine="0"/>
        <w:jc w:val="both"/>
      </w:pPr>
      <w:r w:rsidRPr="00C66860">
        <w:rPr>
          <w:i/>
        </w:rPr>
        <w:t>Institutionalization of capacit</w:t>
      </w:r>
      <w:r w:rsidR="00830D05">
        <w:rPr>
          <w:i/>
        </w:rPr>
        <w:t>y building for rural sanitation.</w:t>
      </w:r>
      <w:r>
        <w:t xml:space="preserve"> </w:t>
      </w:r>
      <w:r w:rsidR="004E0F9D">
        <w:t>F</w:t>
      </w:r>
      <w:r w:rsidR="00A11D66">
        <w:t>ollowing the adoption of the national capacity building framework, f</w:t>
      </w:r>
      <w:r w:rsidR="004E0F9D">
        <w:t xml:space="preserve">unding </w:t>
      </w:r>
      <w:r w:rsidR="00A11D66">
        <w:t>will be needed</w:t>
      </w:r>
      <w:r w:rsidR="004E0F9D" w:rsidRPr="0061185A">
        <w:t xml:space="preserve"> to implement</w:t>
      </w:r>
      <w:r w:rsidR="004E0F9D">
        <w:t xml:space="preserve"> the </w:t>
      </w:r>
      <w:r w:rsidR="00A11D66">
        <w:t>G</w:t>
      </w:r>
      <w:r w:rsidR="004E0F9D">
        <w:t>overnment’s commitment on</w:t>
      </w:r>
      <w:r w:rsidR="004E0F9D" w:rsidRPr="0061185A">
        <w:t xml:space="preserve"> </w:t>
      </w:r>
      <w:r w:rsidR="004E0F9D">
        <w:t xml:space="preserve">strengthening </w:t>
      </w:r>
      <w:r w:rsidR="004E0F9D" w:rsidRPr="0061185A">
        <w:t>the capacity</w:t>
      </w:r>
      <w:r w:rsidR="004E0F9D">
        <w:t xml:space="preserve"> to deliver WASH services</w:t>
      </w:r>
      <w:r w:rsidR="004E0F9D" w:rsidRPr="0061185A">
        <w:t xml:space="preserve">.  </w:t>
      </w:r>
      <w:r w:rsidR="004E0F9D">
        <w:t>Several</w:t>
      </w:r>
      <w:r w:rsidR="004E0F9D" w:rsidRPr="0061185A">
        <w:t xml:space="preserve"> development partners and NGOs have expressed interest in supporting th</w:t>
      </w:r>
      <w:r w:rsidR="00A11D66">
        <w:t>e</w:t>
      </w:r>
      <w:r w:rsidR="004E0F9D" w:rsidRPr="0061185A">
        <w:t xml:space="preserve"> </w:t>
      </w:r>
      <w:r w:rsidR="004E0F9D">
        <w:t xml:space="preserve">framework that was developed through this TA, </w:t>
      </w:r>
      <w:r w:rsidR="004E0F9D" w:rsidRPr="0061185A">
        <w:t xml:space="preserve">including the Global Sanitation Fund </w:t>
      </w:r>
      <w:r w:rsidR="00A11D66">
        <w:t xml:space="preserve">administered by the Water Supply and Sanitation Collaborative Council </w:t>
      </w:r>
      <w:r w:rsidR="004E0F9D" w:rsidRPr="0061185A">
        <w:t xml:space="preserve">which is </w:t>
      </w:r>
      <w:r w:rsidR="004E0F9D">
        <w:t>expected to start its program</w:t>
      </w:r>
      <w:r w:rsidR="004E0F9D" w:rsidRPr="0061185A">
        <w:t xml:space="preserve"> for Lao PDR</w:t>
      </w:r>
      <w:r w:rsidR="004E0F9D">
        <w:t xml:space="preserve"> towards the end of 2015</w:t>
      </w:r>
      <w:r w:rsidR="004E0F9D" w:rsidRPr="0061185A">
        <w:t xml:space="preserve">. </w:t>
      </w:r>
      <w:r w:rsidR="004E0F9D">
        <w:t xml:space="preserve">Continued </w:t>
      </w:r>
      <w:r w:rsidR="00A11D66">
        <w:t xml:space="preserve">technical </w:t>
      </w:r>
      <w:r w:rsidR="004E0F9D">
        <w:t xml:space="preserve">engagement </w:t>
      </w:r>
      <w:r w:rsidR="00A11D66">
        <w:t>by</w:t>
      </w:r>
      <w:r w:rsidR="004E0F9D">
        <w:t xml:space="preserve"> </w:t>
      </w:r>
      <w:r w:rsidR="004E0F9D" w:rsidRPr="009D630B">
        <w:t xml:space="preserve">the World Bank </w:t>
      </w:r>
      <w:r w:rsidR="004E0F9D">
        <w:t>in this area is proposed in order to bring in pioneering experience and global lessons</w:t>
      </w:r>
      <w:r w:rsidR="00A11D66">
        <w:t>/best practice</w:t>
      </w:r>
      <w:r w:rsidR="004E0F9D">
        <w:t xml:space="preserve"> on institutionalizing capacity </w:t>
      </w:r>
      <w:r w:rsidR="00A11D66">
        <w:t xml:space="preserve">building </w:t>
      </w:r>
      <w:r w:rsidR="004E0F9D">
        <w:t>for rural s</w:t>
      </w:r>
      <w:r w:rsidR="001C7576">
        <w:t>anitation</w:t>
      </w:r>
      <w:r w:rsidR="004E0F9D">
        <w:t>.</w:t>
      </w:r>
      <w:r w:rsidR="00595BE5">
        <w:t xml:space="preserve"> </w:t>
      </w:r>
    </w:p>
    <w:p w14:paraId="463AABAE" w14:textId="77777777" w:rsidR="002E23AA" w:rsidRDefault="002E23AA" w:rsidP="00A11D66">
      <w:pPr>
        <w:pStyle w:val="ListParagraph"/>
        <w:spacing w:before="120" w:after="120" w:line="240" w:lineRule="auto"/>
        <w:ind w:left="0"/>
        <w:jc w:val="both"/>
      </w:pPr>
    </w:p>
    <w:p w14:paraId="466AA744" w14:textId="6020E367" w:rsidR="003202D4" w:rsidRDefault="00F42415" w:rsidP="00A11D66">
      <w:pPr>
        <w:pStyle w:val="ListParagraph"/>
        <w:numPr>
          <w:ilvl w:val="0"/>
          <w:numId w:val="34"/>
        </w:numPr>
        <w:spacing w:before="120" w:after="120" w:line="240" w:lineRule="auto"/>
        <w:ind w:left="0" w:firstLine="0"/>
        <w:jc w:val="both"/>
      </w:pPr>
      <w:r w:rsidRPr="00515BB4">
        <w:rPr>
          <w:i/>
        </w:rPr>
        <w:t>Scaling-up rural sanitation service delivery thr</w:t>
      </w:r>
      <w:r w:rsidR="00830D05">
        <w:rPr>
          <w:i/>
        </w:rPr>
        <w:t>ough PRF and nutrition programs.</w:t>
      </w:r>
      <w:r>
        <w:t xml:space="preserve"> As</w:t>
      </w:r>
      <w:r w:rsidRPr="001479EF">
        <w:t xml:space="preserve"> it will take time for the </w:t>
      </w:r>
      <w:r w:rsidR="00A11D66">
        <w:t>G</w:t>
      </w:r>
      <w:r w:rsidRPr="001479EF">
        <w:t xml:space="preserve">overnment to put in place the required human resources and capacities at provincial and especially at district level and below, innovative solutions are needed to address the service delivery gap. </w:t>
      </w:r>
      <w:r w:rsidR="00A11D66">
        <w:t>D</w:t>
      </w:r>
      <w:r w:rsidRPr="001479EF">
        <w:t>eveloping such solutions through leveraging other government programs, such as PRF as well as the multi-sectoral nutrition program</w:t>
      </w:r>
      <w:r w:rsidR="00A11D66">
        <w:t xml:space="preserve"> are promising not only for Lao PDR but equally in other Asian countries</w:t>
      </w:r>
      <w:r w:rsidRPr="001479EF">
        <w:t>. Integrating sanitation and hygiene and equipping PRF staff and facilitators with the right tools an</w:t>
      </w:r>
      <w:r>
        <w:t>d capacities to support behavio</w:t>
      </w:r>
      <w:r w:rsidRPr="001479EF">
        <w:t xml:space="preserve">r change can potentially play a </w:t>
      </w:r>
      <w:r w:rsidRPr="001479EF">
        <w:lastRenderedPageBreak/>
        <w:t>transformative role for delivering sanitation promotion services at</w:t>
      </w:r>
      <w:r w:rsidR="00A11D66">
        <w:t xml:space="preserve"> </w:t>
      </w:r>
      <w:r w:rsidRPr="001479EF">
        <w:t>scale. Similarly, within nutrition programs, community-based interventions on sanitation can be include</w:t>
      </w:r>
      <w:r>
        <w:t>d. Moreover, sanitation behavio</w:t>
      </w:r>
      <w:r w:rsidRPr="001479EF">
        <w:t>r change messages can be strengthened t</w:t>
      </w:r>
      <w:r w:rsidR="00476524">
        <w:t>h</w:t>
      </w:r>
      <w:r w:rsidRPr="001479EF">
        <w:t xml:space="preserve">rough inclusion in integrated outreach </w:t>
      </w:r>
      <w:r>
        <w:t>services and social and behavio</w:t>
      </w:r>
      <w:r w:rsidRPr="001479EF">
        <w:t>r change campaigns delivered through the health system.</w:t>
      </w:r>
    </w:p>
    <w:p w14:paraId="2719A481" w14:textId="77777777" w:rsidR="003202D4" w:rsidRPr="004E0F9D" w:rsidRDefault="003202D4" w:rsidP="001C7576">
      <w:pPr>
        <w:pStyle w:val="ListParagraph"/>
        <w:spacing w:before="120" w:after="120"/>
        <w:ind w:left="360"/>
        <w:jc w:val="both"/>
      </w:pPr>
    </w:p>
    <w:p w14:paraId="3F7F3A66" w14:textId="77777777" w:rsidR="004E0F9D" w:rsidRDefault="004E0F9D" w:rsidP="00476524">
      <w:pPr>
        <w:pStyle w:val="ListParagraph"/>
        <w:spacing w:before="120" w:after="240"/>
        <w:ind w:left="0"/>
        <w:jc w:val="both"/>
      </w:pPr>
      <w:r>
        <w:rPr>
          <w:b/>
          <w:i/>
        </w:rPr>
        <w:t>Policy Recommendations for the Government:</w:t>
      </w:r>
    </w:p>
    <w:p w14:paraId="0EF028E9" w14:textId="6F84CA0E" w:rsidR="00C66860" w:rsidRDefault="00515BB4" w:rsidP="00476524">
      <w:pPr>
        <w:pStyle w:val="ListParagraph"/>
        <w:numPr>
          <w:ilvl w:val="0"/>
          <w:numId w:val="34"/>
        </w:numPr>
        <w:spacing w:before="240" w:after="120" w:line="240" w:lineRule="auto"/>
        <w:ind w:left="0" w:firstLine="0"/>
        <w:jc w:val="both"/>
      </w:pPr>
      <w:r w:rsidRPr="00515BB4">
        <w:rPr>
          <w:i/>
        </w:rPr>
        <w:t>Development of a na</w:t>
      </w:r>
      <w:r w:rsidR="00830D05">
        <w:rPr>
          <w:i/>
        </w:rPr>
        <w:t>tional rural sanitation program.</w:t>
      </w:r>
      <w:r>
        <w:t xml:space="preserve"> </w:t>
      </w:r>
      <w:r w:rsidR="00595BE5">
        <w:t>A</w:t>
      </w:r>
      <w:r w:rsidR="00C66860" w:rsidRPr="001479EF">
        <w:t xml:space="preserve">dvocacy is still needed so that tested approaches are adopted </w:t>
      </w:r>
      <w:r w:rsidR="00C66860">
        <w:t>widely and provincial programs</w:t>
      </w:r>
      <w:r w:rsidR="00C66860" w:rsidRPr="001479EF">
        <w:t xml:space="preserve"> receive the funding they need to go to scale. </w:t>
      </w:r>
      <w:r w:rsidR="00595BE5">
        <w:t xml:space="preserve">It appears that external funding for sanitation is increasing, partly via </w:t>
      </w:r>
      <w:r w:rsidR="00476524">
        <w:t xml:space="preserve">the </w:t>
      </w:r>
      <w:r w:rsidR="00595BE5">
        <w:t>nutrition program, but in the absen</w:t>
      </w:r>
      <w:r w:rsidR="00476524">
        <w:t>ce</w:t>
      </w:r>
      <w:r w:rsidR="00595BE5">
        <w:t xml:space="preserve"> of a national rural sanitation program, MOH is not </w:t>
      </w:r>
      <w:r w:rsidR="00C9567D">
        <w:t xml:space="preserve">yet </w:t>
      </w:r>
      <w:r w:rsidR="00595BE5">
        <w:t xml:space="preserve">pro-actively coordinating </w:t>
      </w:r>
      <w:r w:rsidR="00C66860" w:rsidRPr="001479EF">
        <w:t>the deployment of these funds and sub-sector activity remains somewhat disjointed</w:t>
      </w:r>
      <w:r w:rsidR="00B83F19">
        <w:t>.</w:t>
      </w:r>
      <w:r w:rsidR="00C9567D">
        <w:t xml:space="preserve"> </w:t>
      </w:r>
      <w:r w:rsidR="00476524">
        <w:t>R</w:t>
      </w:r>
      <w:r w:rsidR="00C9567D">
        <w:t xml:space="preserve">ather than </w:t>
      </w:r>
      <w:r w:rsidR="00476524">
        <w:t xml:space="preserve">being a </w:t>
      </w:r>
      <w:r w:rsidR="00C9567D">
        <w:t>sparsely fund</w:t>
      </w:r>
      <w:r w:rsidR="00476524">
        <w:t xml:space="preserve">ed </w:t>
      </w:r>
      <w:r w:rsidR="00C9567D">
        <w:t xml:space="preserve">activity under MOH’s national program on Health and Hygiene Promotion, a sub-program on rural water supply, sanitation and hygiene would </w:t>
      </w:r>
      <w:r w:rsidR="00476524">
        <w:t xml:space="preserve">be more suitable, including the </w:t>
      </w:r>
      <w:r w:rsidR="00C9567D">
        <w:t xml:space="preserve">development of a harmonized financing guideline, especially in the context of the </w:t>
      </w:r>
      <w:r w:rsidR="00476524">
        <w:t>exi</w:t>
      </w:r>
      <w:r w:rsidR="00C9567D">
        <w:t xml:space="preserve">sting </w:t>
      </w:r>
      <w:r w:rsidR="00476524">
        <w:t xml:space="preserve">access </w:t>
      </w:r>
      <w:r w:rsidR="00C9567D">
        <w:t xml:space="preserve">inequalities among rural populations. </w:t>
      </w:r>
    </w:p>
    <w:p w14:paraId="513D35A7" w14:textId="77777777" w:rsidR="003202D4" w:rsidRDefault="003202D4" w:rsidP="00476524">
      <w:pPr>
        <w:pStyle w:val="ListParagraph"/>
        <w:spacing w:before="120" w:after="120" w:line="240" w:lineRule="auto"/>
        <w:ind w:left="0"/>
        <w:jc w:val="both"/>
      </w:pPr>
    </w:p>
    <w:p w14:paraId="2E5E1B8F" w14:textId="59A1532A" w:rsidR="006026A1" w:rsidRPr="001C7576" w:rsidRDefault="00C9567D" w:rsidP="00476524">
      <w:pPr>
        <w:pStyle w:val="ListParagraph"/>
        <w:numPr>
          <w:ilvl w:val="0"/>
          <w:numId w:val="34"/>
        </w:numPr>
        <w:spacing w:before="120" w:after="120" w:line="240" w:lineRule="auto"/>
        <w:ind w:left="0" w:firstLine="0"/>
        <w:jc w:val="both"/>
      </w:pPr>
      <w:r>
        <w:rPr>
          <w:i/>
        </w:rPr>
        <w:t xml:space="preserve">Development of a </w:t>
      </w:r>
      <w:r w:rsidR="00476524">
        <w:rPr>
          <w:i/>
        </w:rPr>
        <w:t>r</w:t>
      </w:r>
      <w:r w:rsidR="00C66860" w:rsidRPr="00C66860">
        <w:rPr>
          <w:i/>
        </w:rPr>
        <w:t>esu</w:t>
      </w:r>
      <w:r w:rsidR="00C66860" w:rsidRPr="005D24B2">
        <w:rPr>
          <w:i/>
        </w:rPr>
        <w:t>lt</w:t>
      </w:r>
      <w:r w:rsidR="003202D4" w:rsidRPr="005D24B2">
        <w:rPr>
          <w:i/>
        </w:rPr>
        <w:t>s</w:t>
      </w:r>
      <w:r w:rsidR="00C66860" w:rsidRPr="00C66860">
        <w:rPr>
          <w:i/>
        </w:rPr>
        <w:t xml:space="preserve"> monitoring </w:t>
      </w:r>
      <w:r>
        <w:rPr>
          <w:i/>
        </w:rPr>
        <w:t xml:space="preserve">system </w:t>
      </w:r>
      <w:r w:rsidR="00C66860" w:rsidRPr="00C66860">
        <w:rPr>
          <w:i/>
        </w:rPr>
        <w:t>and planning at n</w:t>
      </w:r>
      <w:r w:rsidR="00830D05">
        <w:rPr>
          <w:i/>
        </w:rPr>
        <w:t xml:space="preserve">ational and </w:t>
      </w:r>
      <w:r>
        <w:rPr>
          <w:i/>
        </w:rPr>
        <w:t xml:space="preserve">especially </w:t>
      </w:r>
      <w:r w:rsidR="00830D05">
        <w:rPr>
          <w:i/>
        </w:rPr>
        <w:t>sub-national levels.</w:t>
      </w:r>
      <w:r w:rsidR="00C66860">
        <w:rPr>
          <w:i/>
        </w:rPr>
        <w:t xml:space="preserve"> </w:t>
      </w:r>
      <w:r w:rsidR="006026A1" w:rsidRPr="001C7576">
        <w:t>Another outstanding challen</w:t>
      </w:r>
      <w:r w:rsidR="005C5CFF" w:rsidRPr="001C7576">
        <w:t>ge is to improve sector co</w:t>
      </w:r>
      <w:r w:rsidR="006026A1" w:rsidRPr="001C7576">
        <w:t xml:space="preserve">ordination </w:t>
      </w:r>
      <w:r w:rsidR="005C5CFF" w:rsidRPr="001C7576">
        <w:t xml:space="preserve">and monitoring </w:t>
      </w:r>
      <w:r w:rsidR="006026A1" w:rsidRPr="001C7576">
        <w:t>at provincial level</w:t>
      </w:r>
      <w:r w:rsidR="005C5CFF" w:rsidRPr="001C7576">
        <w:t xml:space="preserve"> and down to district level</w:t>
      </w:r>
      <w:r w:rsidR="00476524">
        <w:t>,</w:t>
      </w:r>
      <w:r w:rsidR="005C5CFF" w:rsidRPr="001C7576">
        <w:t xml:space="preserve"> especially in the context of multi-sectoral nutrition interventions including WASH</w:t>
      </w:r>
      <w:r w:rsidR="006026A1" w:rsidRPr="001C7576">
        <w:t xml:space="preserve">. </w:t>
      </w:r>
      <w:r>
        <w:t>While May 2015 will see its first official joint annual review for Water, Sanitation and Hygiene jointly conducted for urban and rural sectors, reliable and timely monitoring data at national scale for rural sanitation is lagging.</w:t>
      </w:r>
      <w:r w:rsidR="006026A1" w:rsidRPr="001C7576">
        <w:t xml:space="preserve"> </w:t>
      </w:r>
      <w:r w:rsidR="005C5CFF" w:rsidRPr="001C7576">
        <w:t xml:space="preserve">As the </w:t>
      </w:r>
      <w:r w:rsidR="00476524">
        <w:t>G</w:t>
      </w:r>
      <w:r w:rsidR="005C5CFF" w:rsidRPr="001C7576">
        <w:t>overnment will scale up sanitation promotion to more districts and provinces with the help of development partners, monitoring and verification of data will</w:t>
      </w:r>
      <w:r w:rsidR="006026A1" w:rsidRPr="001C7576">
        <w:t xml:space="preserve"> become of </w:t>
      </w:r>
      <w:r w:rsidR="005C5CFF" w:rsidRPr="001C7576">
        <w:t>crucial</w:t>
      </w:r>
      <w:r w:rsidR="006026A1" w:rsidRPr="001C7576">
        <w:t xml:space="preserve"> importance </w:t>
      </w:r>
      <w:r w:rsidR="005C5CFF" w:rsidRPr="001C7576">
        <w:t xml:space="preserve">to ensure effective targeting and service delivery. </w:t>
      </w:r>
      <w:r w:rsidRPr="001C7576">
        <w:t>While pilots introducing sanitation monitoring systems are advancing, lessons on how key information is best collected from the districts to inform planning and decision making at provincial level will become available</w:t>
      </w:r>
      <w:r>
        <w:t xml:space="preserve"> that can inform the development of a nation-wide system</w:t>
      </w:r>
      <w:r w:rsidRPr="001C7576">
        <w:t>.</w:t>
      </w:r>
    </w:p>
    <w:p w14:paraId="6B53F72B" w14:textId="77777777" w:rsidR="006026A1" w:rsidRDefault="006026A1" w:rsidP="005C26C6"/>
    <w:p w14:paraId="0F3E0BA2" w14:textId="77777777" w:rsidR="001E42B8" w:rsidRPr="005352ED" w:rsidRDefault="001E42B8" w:rsidP="00377258">
      <w:pPr>
        <w:spacing w:before="120" w:after="120"/>
        <w:rPr>
          <w:rFonts w:eastAsiaTheme="majorEastAsia" w:cstheme="majorBidi"/>
          <w:b/>
          <w:bCs/>
          <w:sz w:val="24"/>
          <w:szCs w:val="26"/>
          <w:lang w:val="en-US"/>
        </w:rPr>
      </w:pPr>
      <w:r w:rsidRPr="005352ED">
        <w:rPr>
          <w:b/>
          <w:lang w:val="en-US"/>
        </w:rPr>
        <w:br w:type="page"/>
      </w:r>
    </w:p>
    <w:p w14:paraId="5A51059D" w14:textId="77777777" w:rsidR="00EE450C" w:rsidRPr="005352ED" w:rsidRDefault="00EE450C" w:rsidP="00630A1A">
      <w:pPr>
        <w:pStyle w:val="Heading2"/>
        <w:spacing w:before="0"/>
        <w:jc w:val="both"/>
        <w:rPr>
          <w:color w:val="0070C0"/>
          <w:sz w:val="28"/>
          <w:szCs w:val="32"/>
          <w:lang w:val="en-US"/>
        </w:rPr>
      </w:pPr>
      <w:bookmarkStart w:id="5" w:name="_Toc417913650"/>
      <w:bookmarkStart w:id="6" w:name="_Toc413244992"/>
      <w:r w:rsidRPr="005352ED">
        <w:rPr>
          <w:color w:val="0070C0"/>
          <w:sz w:val="28"/>
          <w:szCs w:val="32"/>
          <w:lang w:val="en-US"/>
        </w:rPr>
        <w:lastRenderedPageBreak/>
        <w:t>1</w:t>
      </w:r>
      <w:r w:rsidRPr="005352ED">
        <w:rPr>
          <w:color w:val="0070C0"/>
          <w:sz w:val="28"/>
          <w:szCs w:val="32"/>
          <w:lang w:val="en-US"/>
        </w:rPr>
        <w:tab/>
        <w:t>Introduction</w:t>
      </w:r>
      <w:bookmarkEnd w:id="5"/>
    </w:p>
    <w:p w14:paraId="56AEB3AB" w14:textId="77777777" w:rsidR="00B75B3A" w:rsidRPr="00B75B3A" w:rsidRDefault="00EE450C" w:rsidP="00A11535">
      <w:pPr>
        <w:pStyle w:val="ListParagraph"/>
        <w:numPr>
          <w:ilvl w:val="0"/>
          <w:numId w:val="34"/>
        </w:numPr>
        <w:spacing w:after="0" w:line="240" w:lineRule="auto"/>
        <w:ind w:left="0" w:firstLine="0"/>
        <w:jc w:val="both"/>
        <w:rPr>
          <w:szCs w:val="24"/>
          <w:lang w:bidi="en-US"/>
        </w:rPr>
      </w:pPr>
      <w:r w:rsidRPr="00B75B3A">
        <w:t xml:space="preserve">This note </w:t>
      </w:r>
      <w:r w:rsidR="00630A1A" w:rsidRPr="00B75B3A">
        <w:t>summarizes</w:t>
      </w:r>
      <w:r w:rsidRPr="00B75B3A">
        <w:t xml:space="preserve"> the Technical Assistance (TA) ‘Supporting Sector Reform for Scaling up Rural Sanitation in Lao PDR’ </w:t>
      </w:r>
      <w:r w:rsidR="00B252BB" w:rsidRPr="00B75B3A">
        <w:t xml:space="preserve">(P132249) </w:t>
      </w:r>
      <w:r w:rsidRPr="00B75B3A">
        <w:t>carried out by the World Bank’s Water and</w:t>
      </w:r>
      <w:r w:rsidR="00B929D1" w:rsidRPr="00B75B3A">
        <w:t xml:space="preserve"> Sanitation Program from July 2012 to</w:t>
      </w:r>
      <w:r w:rsidR="00E861AF" w:rsidRPr="00B75B3A">
        <w:t xml:space="preserve"> February </w:t>
      </w:r>
      <w:r w:rsidRPr="00B75B3A">
        <w:t>201</w:t>
      </w:r>
      <w:r w:rsidR="005543AE" w:rsidRPr="00B75B3A">
        <w:t>5</w:t>
      </w:r>
      <w:r w:rsidRPr="00B75B3A">
        <w:t>. It documents the results and lessons learned and makes recommendations on</w:t>
      </w:r>
      <w:r w:rsidR="001454F8" w:rsidRPr="00B75B3A">
        <w:t xml:space="preserve"> next steps to consolidate and accelerate the scaling up initiative.  </w:t>
      </w:r>
    </w:p>
    <w:p w14:paraId="4414534F" w14:textId="77777777" w:rsidR="00B75B3A" w:rsidRPr="00B75B3A" w:rsidRDefault="00B75B3A" w:rsidP="00A11535">
      <w:pPr>
        <w:pStyle w:val="ListParagraph"/>
        <w:spacing w:after="0" w:line="240" w:lineRule="auto"/>
        <w:ind w:left="0"/>
        <w:jc w:val="both"/>
        <w:rPr>
          <w:szCs w:val="24"/>
          <w:lang w:bidi="en-US"/>
        </w:rPr>
      </w:pPr>
    </w:p>
    <w:p w14:paraId="564329E5" w14:textId="072F7E7E" w:rsidR="005543AE" w:rsidRPr="00B75B3A" w:rsidRDefault="00EE450C" w:rsidP="00A11535">
      <w:pPr>
        <w:pStyle w:val="ListParagraph"/>
        <w:numPr>
          <w:ilvl w:val="0"/>
          <w:numId w:val="34"/>
        </w:numPr>
        <w:spacing w:after="0" w:line="240" w:lineRule="auto"/>
        <w:ind w:left="0" w:firstLine="0"/>
        <w:jc w:val="both"/>
        <w:rPr>
          <w:szCs w:val="24"/>
          <w:lang w:bidi="en-US"/>
        </w:rPr>
      </w:pPr>
      <w:r w:rsidRPr="00B75B3A">
        <w:t xml:space="preserve">This TA is part of a larger support program to assist the Government of Lao PDR, particularly the Ministry of Health, to scale up access to, and the use of, improved sanitation in rural areas of the country.  Technical Assistance </w:t>
      </w:r>
      <w:r w:rsidR="005543AE" w:rsidRPr="00B75B3A">
        <w:t>P132453</w:t>
      </w:r>
      <w:r w:rsidR="00B929D1" w:rsidRPr="00B75B3A">
        <w:t xml:space="preserve">, </w:t>
      </w:r>
      <w:r w:rsidR="005543AE" w:rsidRPr="00B75B3A">
        <w:t>P132368</w:t>
      </w:r>
      <w:r w:rsidR="00B929D1" w:rsidRPr="00B75B3A">
        <w:t xml:space="preserve"> and P151311</w:t>
      </w:r>
      <w:r w:rsidRPr="00B75B3A">
        <w:t xml:space="preserve"> are complementary efforts that focus respectively on </w:t>
      </w:r>
      <w:r w:rsidR="005543AE" w:rsidRPr="00B75B3A">
        <w:t>supporting demand creation for sanitation through Community-Led Total Sanitation</w:t>
      </w:r>
      <w:r w:rsidR="00B929D1" w:rsidRPr="00B75B3A">
        <w:t>,</w:t>
      </w:r>
      <w:r w:rsidR="005543AE" w:rsidRPr="00B75B3A">
        <w:t xml:space="preserve"> </w:t>
      </w:r>
      <w:r w:rsidR="00B252BB" w:rsidRPr="00B75B3A">
        <w:t>S</w:t>
      </w:r>
      <w:r w:rsidR="005543AE" w:rsidRPr="00B75B3A">
        <w:t xml:space="preserve">anitation </w:t>
      </w:r>
      <w:r w:rsidR="00B252BB" w:rsidRPr="00B75B3A">
        <w:t>M</w:t>
      </w:r>
      <w:r w:rsidR="005543AE" w:rsidRPr="00B75B3A">
        <w:t>arketing</w:t>
      </w:r>
      <w:r w:rsidR="00B929D1" w:rsidRPr="00B75B3A">
        <w:t xml:space="preserve"> and Impact Evaluation of Rural Sanitation in Lao PDR</w:t>
      </w:r>
      <w:r w:rsidR="00630A1A" w:rsidRPr="00B75B3A">
        <w:rPr>
          <w:szCs w:val="24"/>
          <w:lang w:bidi="en-US"/>
        </w:rPr>
        <w:t>.</w:t>
      </w:r>
      <w:r w:rsidR="00B252BB">
        <w:rPr>
          <w:rStyle w:val="FootnoteReference"/>
          <w:szCs w:val="24"/>
          <w:lang w:bidi="en-US"/>
        </w:rPr>
        <w:footnoteReference w:id="5"/>
      </w:r>
    </w:p>
    <w:p w14:paraId="69AB1B91" w14:textId="77777777" w:rsidR="003934AF" w:rsidRPr="005352ED" w:rsidRDefault="00A7156D" w:rsidP="0069273A">
      <w:pPr>
        <w:pStyle w:val="Heading2"/>
        <w:jc w:val="both"/>
        <w:rPr>
          <w:color w:val="0070C0"/>
          <w:sz w:val="28"/>
          <w:szCs w:val="32"/>
          <w:lang w:val="en-US"/>
        </w:rPr>
      </w:pPr>
      <w:bookmarkStart w:id="7" w:name="_Toc417913651"/>
      <w:r w:rsidRPr="005352ED">
        <w:rPr>
          <w:color w:val="0070C0"/>
          <w:sz w:val="28"/>
          <w:szCs w:val="32"/>
          <w:lang w:val="en-US"/>
        </w:rPr>
        <w:t>2</w:t>
      </w:r>
      <w:r w:rsidR="003934AF" w:rsidRPr="005352ED">
        <w:rPr>
          <w:color w:val="0070C0"/>
          <w:sz w:val="28"/>
          <w:szCs w:val="32"/>
          <w:lang w:val="en-US"/>
        </w:rPr>
        <w:tab/>
        <w:t>Background</w:t>
      </w:r>
      <w:bookmarkEnd w:id="6"/>
      <w:bookmarkEnd w:id="7"/>
    </w:p>
    <w:p w14:paraId="644D80A9" w14:textId="77777777" w:rsidR="00641CFB" w:rsidRPr="00B75B3A" w:rsidRDefault="00641CFB" w:rsidP="00A11535">
      <w:pPr>
        <w:pStyle w:val="ListParagraph"/>
        <w:numPr>
          <w:ilvl w:val="0"/>
          <w:numId w:val="34"/>
        </w:numPr>
        <w:spacing w:after="0" w:line="240" w:lineRule="auto"/>
        <w:ind w:left="0" w:firstLine="0"/>
        <w:jc w:val="both"/>
      </w:pPr>
      <w:r w:rsidRPr="00B75B3A">
        <w:t xml:space="preserve">Lao PDR is an ethnically diverse country, comprising 49 ethnic groups with a corresponding number of different languages, cultures and traditions. Almost half of its population of about 6.2 million (2010) are ethnic people scattered in the upland areas. Some 70% of the population is rural, 17% reside in larger urban </w:t>
      </w:r>
      <w:r w:rsidR="00630A1A" w:rsidRPr="00B75B3A">
        <w:t>centers</w:t>
      </w:r>
      <w:r w:rsidRPr="00B75B3A">
        <w:t xml:space="preserve"> and the remaining 13% live in small towns. Annual population growth rates in small towns are reported to be 4-5 percent compared to the national average of 2.5 percent.  The country is divided into northern, central and southern regions, consisting of Vientiane Capital, 16 provinces, 143 districts and more than 11,000 villages. </w:t>
      </w:r>
    </w:p>
    <w:p w14:paraId="5A638726" w14:textId="77777777" w:rsidR="00987DF8" w:rsidRDefault="00987DF8" w:rsidP="00A11535">
      <w:pPr>
        <w:pStyle w:val="ListParagraph"/>
        <w:spacing w:after="0" w:line="240" w:lineRule="auto"/>
        <w:ind w:left="0"/>
        <w:jc w:val="both"/>
      </w:pPr>
    </w:p>
    <w:p w14:paraId="0C4DBE52" w14:textId="17D0B901" w:rsidR="00641CFB" w:rsidRPr="00B75B3A" w:rsidRDefault="00641CFB" w:rsidP="00A11535">
      <w:pPr>
        <w:pStyle w:val="ListParagraph"/>
        <w:numPr>
          <w:ilvl w:val="0"/>
          <w:numId w:val="34"/>
        </w:numPr>
        <w:spacing w:after="0" w:line="240" w:lineRule="auto"/>
        <w:ind w:left="0" w:firstLine="0"/>
        <w:jc w:val="both"/>
      </w:pPr>
      <w:r w:rsidRPr="00B75B3A">
        <w:t>Lao PDR is classified as a lower</w:t>
      </w:r>
      <w:r w:rsidR="00B252BB" w:rsidRPr="00B75B3A">
        <w:t xml:space="preserve"> middle-</w:t>
      </w:r>
      <w:r w:rsidRPr="00B75B3A">
        <w:t xml:space="preserve">income country and is one of the poorest countries in East Asia. </w:t>
      </w:r>
      <w:r w:rsidR="00B75B3A">
        <w:t xml:space="preserve"> </w:t>
      </w:r>
      <w:r w:rsidRPr="00B75B3A">
        <w:t xml:space="preserve">Poverty is largely a rural phenomenon: 84% of the country’s poor are rural inhabitants, and depth and severity of poverty are much higher in rural areas. Almost 2 million rural inhabitants fall below the poverty line, and many of these are unable to meet even their basic food needs (Robinson, 2009). The country </w:t>
      </w:r>
      <w:r w:rsidR="00A7156D" w:rsidRPr="00B75B3A">
        <w:t>wa</w:t>
      </w:r>
      <w:r w:rsidRPr="00B75B3A">
        <w:t>s ranked 1</w:t>
      </w:r>
      <w:r w:rsidR="001350AF" w:rsidRPr="00B75B3A">
        <w:t>39</w:t>
      </w:r>
      <w:r w:rsidRPr="00B75B3A">
        <w:t xml:space="preserve"> </w:t>
      </w:r>
      <w:r w:rsidR="001350AF" w:rsidRPr="00B75B3A">
        <w:t xml:space="preserve">out </w:t>
      </w:r>
      <w:r w:rsidRPr="00B75B3A">
        <w:t>of 1</w:t>
      </w:r>
      <w:r w:rsidR="001350AF" w:rsidRPr="00B75B3A">
        <w:t>87 countries</w:t>
      </w:r>
      <w:r w:rsidRPr="00B75B3A">
        <w:t xml:space="preserve"> the 201</w:t>
      </w:r>
      <w:r w:rsidR="001350AF" w:rsidRPr="00B75B3A">
        <w:t>3</w:t>
      </w:r>
      <w:r w:rsidRPr="00B75B3A">
        <w:t xml:space="preserve"> Human Development Index, in spite of rising slowly over the p</w:t>
      </w:r>
      <w:r w:rsidR="00A7156D" w:rsidRPr="00B75B3A">
        <w:t xml:space="preserve">receding </w:t>
      </w:r>
      <w:r w:rsidRPr="00B75B3A">
        <w:t>decade (UNDP, 201</w:t>
      </w:r>
      <w:r w:rsidR="001350AF" w:rsidRPr="00B75B3A">
        <w:t>4)</w:t>
      </w:r>
      <w:r w:rsidRPr="00B75B3A">
        <w:t>. Agriculture is the largest sector of the economy. In 2005, about 73 percent of population lives in rural areas. Since 1995 there has been a substantial movement from rural to urban areas across all provinces. In 1995, 83 percent of the population lived in rural areas (Population Census, 2005)</w:t>
      </w:r>
      <w:r w:rsidR="00630A1A" w:rsidRPr="00B75B3A">
        <w:t>.</w:t>
      </w:r>
    </w:p>
    <w:p w14:paraId="37449E83" w14:textId="77777777" w:rsidR="00987DF8" w:rsidRDefault="00987DF8" w:rsidP="00A11535">
      <w:pPr>
        <w:jc w:val="both"/>
        <w:rPr>
          <w:lang w:val="en-US" w:bidi="lo-LA"/>
        </w:rPr>
      </w:pPr>
    </w:p>
    <w:p w14:paraId="1D8B0AFC" w14:textId="77777777" w:rsidR="00A7156D" w:rsidRDefault="00641CFB" w:rsidP="00A11535">
      <w:pPr>
        <w:pStyle w:val="ListParagraph"/>
        <w:numPr>
          <w:ilvl w:val="0"/>
          <w:numId w:val="34"/>
        </w:numPr>
        <w:spacing w:after="0" w:line="240" w:lineRule="auto"/>
        <w:ind w:left="0" w:firstLine="0"/>
        <w:jc w:val="both"/>
      </w:pPr>
      <w:r w:rsidRPr="00B75B3A">
        <w:t>Lao PDR is a highly aid-dependent country, with one of the highest per capita levels of aid in the world. Capital investment in Lao PDR is financed almost entirely by foreign sources, predominantly official development assistance (Giltner et al., 2010).</w:t>
      </w:r>
    </w:p>
    <w:p w14:paraId="2BFC6321" w14:textId="77777777" w:rsidR="00B75B3A" w:rsidRPr="00B75B3A" w:rsidRDefault="00B75B3A" w:rsidP="00B75B3A">
      <w:pPr>
        <w:pStyle w:val="ListParagraph"/>
        <w:spacing w:after="0" w:line="240" w:lineRule="auto"/>
        <w:ind w:left="0"/>
        <w:jc w:val="both"/>
      </w:pPr>
    </w:p>
    <w:p w14:paraId="7A312C0D" w14:textId="61F95691" w:rsidR="00A7156D" w:rsidRPr="005352ED" w:rsidRDefault="00A7156D" w:rsidP="0069273A">
      <w:pPr>
        <w:pStyle w:val="Heading3"/>
        <w:jc w:val="both"/>
        <w:rPr>
          <w:color w:val="0070C0"/>
          <w:lang w:val="en-US"/>
        </w:rPr>
      </w:pPr>
      <w:bookmarkStart w:id="8" w:name="_Toc417913652"/>
      <w:r w:rsidRPr="005352ED">
        <w:rPr>
          <w:color w:val="0070C0"/>
          <w:lang w:val="en-US"/>
        </w:rPr>
        <w:t>2.1</w:t>
      </w:r>
      <w:r w:rsidRPr="005352ED">
        <w:rPr>
          <w:color w:val="0070C0"/>
          <w:lang w:val="en-US"/>
        </w:rPr>
        <w:tab/>
        <w:t xml:space="preserve">WASH </w:t>
      </w:r>
      <w:r w:rsidR="00F7743A">
        <w:rPr>
          <w:color w:val="0070C0"/>
          <w:lang w:val="en-US"/>
        </w:rPr>
        <w:t>S</w:t>
      </w:r>
      <w:r w:rsidRPr="005352ED">
        <w:rPr>
          <w:color w:val="0070C0"/>
          <w:lang w:val="en-US"/>
        </w:rPr>
        <w:t xml:space="preserve">ector </w:t>
      </w:r>
      <w:r w:rsidR="00F7743A">
        <w:rPr>
          <w:color w:val="0070C0"/>
          <w:lang w:val="en-US"/>
        </w:rPr>
        <w:t>C</w:t>
      </w:r>
      <w:r w:rsidRPr="005352ED">
        <w:rPr>
          <w:color w:val="0070C0"/>
          <w:lang w:val="en-US"/>
        </w:rPr>
        <w:t>ontext</w:t>
      </w:r>
      <w:bookmarkEnd w:id="8"/>
      <w:r w:rsidRPr="005352ED">
        <w:rPr>
          <w:color w:val="0070C0"/>
          <w:lang w:val="en-US"/>
        </w:rPr>
        <w:t xml:space="preserve"> </w:t>
      </w:r>
    </w:p>
    <w:p w14:paraId="4B73EC01" w14:textId="77777777" w:rsidR="00A7156D" w:rsidRPr="00B75B3A" w:rsidRDefault="00A7156D" w:rsidP="00A11535">
      <w:pPr>
        <w:pStyle w:val="ListParagraph"/>
        <w:numPr>
          <w:ilvl w:val="0"/>
          <w:numId w:val="34"/>
        </w:numPr>
        <w:spacing w:after="0" w:line="240" w:lineRule="auto"/>
        <w:ind w:left="0" w:firstLine="0"/>
        <w:jc w:val="both"/>
      </w:pPr>
      <w:r w:rsidRPr="00B75B3A">
        <w:t>Institutional responsibilities for water supply and sanitation sector lie with the Ministry of Public Works and Transport (MPWT) and the Ministry of Health (MOH): the former is responsible for urban water suppl</w:t>
      </w:r>
      <w:r w:rsidR="00B252BB" w:rsidRPr="00B75B3A">
        <w:t>y</w:t>
      </w:r>
      <w:r w:rsidRPr="00B75B3A">
        <w:t xml:space="preserve"> with most of the operational responsibilities delegated to the Department of Housing and Urban Planning, while the latter is responsible for rural (non-piped) water suppl</w:t>
      </w:r>
      <w:r w:rsidR="00B252BB" w:rsidRPr="00B75B3A">
        <w:t>y</w:t>
      </w:r>
      <w:r w:rsidRPr="00B75B3A">
        <w:t xml:space="preserve"> and for sanitation promotion throughout the country. However, urban and rural definitions and mandates for sanitation are not well defined. Technical and promotional responsibilities within MOH are delegated to the National Centre for Environmental Health and Water Supply (Nam Saat Central). </w:t>
      </w:r>
    </w:p>
    <w:p w14:paraId="4080FA1D" w14:textId="77777777" w:rsidR="00987DF8" w:rsidRDefault="00987DF8" w:rsidP="00A11535">
      <w:pPr>
        <w:pStyle w:val="ListParagraph"/>
        <w:spacing w:after="0" w:line="240" w:lineRule="auto"/>
        <w:ind w:left="0"/>
        <w:jc w:val="both"/>
      </w:pPr>
    </w:p>
    <w:p w14:paraId="3931B0D0" w14:textId="77777777" w:rsidR="00641CFB" w:rsidRPr="001479EF" w:rsidRDefault="00A7156D" w:rsidP="00A11535">
      <w:pPr>
        <w:pStyle w:val="ListParagraph"/>
        <w:numPr>
          <w:ilvl w:val="0"/>
          <w:numId w:val="34"/>
        </w:numPr>
        <w:spacing w:after="0" w:line="240" w:lineRule="auto"/>
        <w:ind w:left="0" w:firstLine="0"/>
        <w:jc w:val="both"/>
        <w:rPr>
          <w:szCs w:val="24"/>
          <w:lang w:bidi="en-US"/>
        </w:rPr>
      </w:pPr>
      <w:r w:rsidRPr="00B75B3A">
        <w:t>P</w:t>
      </w:r>
      <w:r w:rsidR="00630A1A" w:rsidRPr="00B75B3A">
        <w:t xml:space="preserve">rior to the scaling up </w:t>
      </w:r>
      <w:r w:rsidR="00B252BB" w:rsidRPr="00B75B3A">
        <w:t xml:space="preserve">rural sanitation </w:t>
      </w:r>
      <w:r w:rsidR="00630A1A" w:rsidRPr="00B75B3A">
        <w:t>program</w:t>
      </w:r>
      <w:r w:rsidRPr="00B75B3A">
        <w:t xml:space="preserve"> </w:t>
      </w:r>
      <w:r w:rsidR="00641CFB" w:rsidRPr="00B75B3A">
        <w:t>there ha</w:t>
      </w:r>
      <w:r w:rsidRPr="00B75B3A">
        <w:t xml:space="preserve">d </w:t>
      </w:r>
      <w:r w:rsidR="00641CFB" w:rsidRPr="00B75B3A">
        <w:t>been</w:t>
      </w:r>
      <w:r w:rsidRPr="00B75B3A">
        <w:t xml:space="preserve"> </w:t>
      </w:r>
      <w:r w:rsidR="00641CFB" w:rsidRPr="00B75B3A">
        <w:t xml:space="preserve">a number of government and donor-assisted projects promoting latrine use and basic hygiene in rural areas, </w:t>
      </w:r>
      <w:r w:rsidRPr="00B75B3A">
        <w:t xml:space="preserve">but </w:t>
      </w:r>
      <w:r w:rsidR="00641CFB" w:rsidRPr="00B75B3A">
        <w:t>the</w:t>
      </w:r>
      <w:r w:rsidRPr="00B75B3A">
        <w:t xml:space="preserve">y </w:t>
      </w:r>
      <w:r w:rsidR="00641CFB" w:rsidRPr="00B75B3A">
        <w:t xml:space="preserve">tended to promote relatively expensive toilet designs, relying heavily on the provision of subsidies towards </w:t>
      </w:r>
      <w:r w:rsidR="00641CFB" w:rsidRPr="00B75B3A">
        <w:lastRenderedPageBreak/>
        <w:t>hardware costs. These projects largely failed to stimulate real demand for toilets and had a limited impact on</w:t>
      </w:r>
      <w:r w:rsidR="00641CFB" w:rsidRPr="001479EF">
        <w:rPr>
          <w:szCs w:val="24"/>
          <w:lang w:bidi="en-US"/>
        </w:rPr>
        <w:t xml:space="preserve"> the level of latrine use nationally. There </w:t>
      </w:r>
      <w:r w:rsidRPr="001479EF">
        <w:rPr>
          <w:szCs w:val="24"/>
          <w:lang w:bidi="en-US"/>
        </w:rPr>
        <w:t xml:space="preserve">had been </w:t>
      </w:r>
      <w:r w:rsidR="00641CFB" w:rsidRPr="001479EF">
        <w:rPr>
          <w:szCs w:val="24"/>
          <w:lang w:bidi="en-US"/>
        </w:rPr>
        <w:t>a steady increase in rural latrine use in recent years, but this ha</w:t>
      </w:r>
      <w:r w:rsidRPr="001479EF">
        <w:rPr>
          <w:szCs w:val="24"/>
          <w:lang w:bidi="en-US"/>
        </w:rPr>
        <w:t>d</w:t>
      </w:r>
      <w:r w:rsidR="00641CFB" w:rsidRPr="001479EF">
        <w:rPr>
          <w:szCs w:val="24"/>
          <w:lang w:bidi="en-US"/>
        </w:rPr>
        <w:t xml:space="preserve"> resulted mostly from households making their own investments in toilet facilities, not from the efforts of government or development partners (Giltner et al., 2010).  All of the above suggest</w:t>
      </w:r>
      <w:r w:rsidRPr="001479EF">
        <w:rPr>
          <w:szCs w:val="24"/>
          <w:lang w:bidi="en-US"/>
        </w:rPr>
        <w:t>ed</w:t>
      </w:r>
      <w:r w:rsidR="00641CFB" w:rsidRPr="001479EF">
        <w:rPr>
          <w:szCs w:val="24"/>
          <w:lang w:bidi="en-US"/>
        </w:rPr>
        <w:t xml:space="preserve"> the need for a new approach to sanitation promotion </w:t>
      </w:r>
      <w:r w:rsidRPr="001479EF">
        <w:rPr>
          <w:szCs w:val="24"/>
          <w:lang w:bidi="en-US"/>
        </w:rPr>
        <w:t>if the use of improved sanitation wa</w:t>
      </w:r>
      <w:r w:rsidR="00641CFB" w:rsidRPr="001479EF">
        <w:rPr>
          <w:szCs w:val="24"/>
          <w:lang w:bidi="en-US"/>
        </w:rPr>
        <w:t xml:space="preserve">s to be </w:t>
      </w:r>
      <w:r w:rsidRPr="001479EF">
        <w:rPr>
          <w:szCs w:val="24"/>
          <w:lang w:bidi="en-US"/>
        </w:rPr>
        <w:t xml:space="preserve">expanded and </w:t>
      </w:r>
      <w:r w:rsidR="00641CFB" w:rsidRPr="001479EF">
        <w:rPr>
          <w:szCs w:val="24"/>
          <w:lang w:bidi="en-US"/>
        </w:rPr>
        <w:t xml:space="preserve">accelerated nationwide.  </w:t>
      </w:r>
    </w:p>
    <w:p w14:paraId="4258FC38" w14:textId="77777777" w:rsidR="005B1B12" w:rsidRPr="005352ED" w:rsidRDefault="005B1B12" w:rsidP="0069273A">
      <w:pPr>
        <w:jc w:val="both"/>
        <w:rPr>
          <w:lang w:val="en-US"/>
        </w:rPr>
      </w:pPr>
    </w:p>
    <w:p w14:paraId="6AD0D652" w14:textId="77777777" w:rsidR="00641CFB" w:rsidRPr="005352ED" w:rsidRDefault="000B3DA5" w:rsidP="0069273A">
      <w:pPr>
        <w:pStyle w:val="Heading3"/>
        <w:jc w:val="both"/>
        <w:rPr>
          <w:color w:val="0070C0"/>
          <w:lang w:val="en-US"/>
        </w:rPr>
      </w:pPr>
      <w:bookmarkStart w:id="9" w:name="_Toc417913653"/>
      <w:r w:rsidRPr="005352ED">
        <w:rPr>
          <w:color w:val="0070C0"/>
          <w:lang w:val="en-US"/>
        </w:rPr>
        <w:t>2</w:t>
      </w:r>
      <w:r w:rsidR="00A7156D" w:rsidRPr="005352ED">
        <w:rPr>
          <w:color w:val="0070C0"/>
          <w:lang w:val="en-US"/>
        </w:rPr>
        <w:t>.2</w:t>
      </w:r>
      <w:r w:rsidR="00A7156D" w:rsidRPr="005352ED">
        <w:rPr>
          <w:color w:val="0070C0"/>
          <w:lang w:val="en-US"/>
        </w:rPr>
        <w:tab/>
        <w:t>Rationale for the TA</w:t>
      </w:r>
      <w:bookmarkEnd w:id="9"/>
    </w:p>
    <w:p w14:paraId="68BAE9CB" w14:textId="557109F4" w:rsidR="009C5778" w:rsidRDefault="009C5778" w:rsidP="00A11535">
      <w:pPr>
        <w:pStyle w:val="ListParagraph"/>
        <w:numPr>
          <w:ilvl w:val="0"/>
          <w:numId w:val="34"/>
        </w:numPr>
        <w:spacing w:after="0" w:line="240" w:lineRule="auto"/>
        <w:ind w:left="0" w:firstLine="0"/>
        <w:jc w:val="both"/>
      </w:pPr>
      <w:r w:rsidRPr="00B75B3A">
        <w:t xml:space="preserve">This TA built upon </w:t>
      </w:r>
      <w:r w:rsidR="009D630B" w:rsidRPr="00B75B3A">
        <w:t>the World Bank</w:t>
      </w:r>
      <w:r w:rsidRPr="00B75B3A">
        <w:t xml:space="preserve">’s earlier country engagement which included two pillars: Advocacy and Policy, and Institutional Capacity Building with a focus on the nodal ministries of Health (for the rural sub-sector) and Public Works and Transport (for urban). The first pillar </w:t>
      </w:r>
      <w:r w:rsidR="00630A1A" w:rsidRPr="00B75B3A">
        <w:t>focused</w:t>
      </w:r>
      <w:r w:rsidRPr="00B75B3A">
        <w:t xml:space="preserve"> on supporting the government in the development of the Rural Water Supply, Sanitation and Hygiene Strategy, </w:t>
      </w:r>
      <w:r w:rsidR="0002657F" w:rsidRPr="00B75B3A">
        <w:t xml:space="preserve">which </w:t>
      </w:r>
      <w:r w:rsidRPr="00B75B3A">
        <w:t>was eventually issued in 201</w:t>
      </w:r>
      <w:r w:rsidR="0002657F" w:rsidRPr="00B75B3A">
        <w:t>2</w:t>
      </w:r>
      <w:r w:rsidRPr="00B75B3A">
        <w:t xml:space="preserve"> as the National Action Plan for Rural Water </w:t>
      </w:r>
      <w:r w:rsidR="00B252BB" w:rsidRPr="00B75B3A">
        <w:t>S</w:t>
      </w:r>
      <w:r w:rsidRPr="00B75B3A">
        <w:t>upply, Sanitation and Hygiene; and development of an evidence base for use in advocacy. Activities here included research under the Economics of Sanitation Initiative</w:t>
      </w:r>
      <w:r w:rsidR="00D93B0C" w:rsidRPr="00B75B3A">
        <w:t>, sanitation and stunting analysis</w:t>
      </w:r>
      <w:r w:rsidRPr="00B75B3A">
        <w:t xml:space="preserve"> and a sanitation financing study. </w:t>
      </w:r>
      <w:r w:rsidR="00E010E8" w:rsidRPr="00B75B3A">
        <w:t xml:space="preserve">This </w:t>
      </w:r>
      <w:r w:rsidRPr="00B75B3A">
        <w:t>support also enabled government to participate in high level regional meetings on sanitation aimed raising the profile of the sanitation agenda.  The second pillar addressed issues at operational level and included, amongst other things, orientation for government and development partners on successful innovative approaches developed in the region and beyond. This again included the participation of government clients in regional learning events, plus small-scale piloting of Community-Led Total Sanitation</w:t>
      </w:r>
      <w:r w:rsidR="00780363">
        <w:t xml:space="preserve"> </w:t>
      </w:r>
      <w:r w:rsidRPr="00A20E0F">
        <w:rPr>
          <w:vertAlign w:val="superscript"/>
        </w:rPr>
        <w:footnoteReference w:id="6"/>
      </w:r>
      <w:r w:rsidR="00A20E0F" w:rsidRPr="00A20E0F">
        <w:rPr>
          <w:vertAlign w:val="superscript"/>
        </w:rPr>
        <w:t xml:space="preserve"> </w:t>
      </w:r>
      <w:r w:rsidRPr="00B75B3A">
        <w:t>(CLTS), establishment of a pool of CLTS resource persons at national level and preliminary work on the development of a CLTS training material.</w:t>
      </w:r>
    </w:p>
    <w:p w14:paraId="5B0E1C21" w14:textId="77777777" w:rsidR="00B75B3A" w:rsidRPr="00B75B3A" w:rsidRDefault="00B75B3A" w:rsidP="00B75B3A">
      <w:pPr>
        <w:pStyle w:val="ListParagraph"/>
        <w:spacing w:after="0" w:line="240" w:lineRule="auto"/>
        <w:ind w:left="0"/>
        <w:jc w:val="both"/>
      </w:pPr>
    </w:p>
    <w:p w14:paraId="65A80110" w14:textId="77777777" w:rsidR="009C5778" w:rsidRPr="00B75B3A" w:rsidRDefault="009C5778" w:rsidP="00A11535">
      <w:pPr>
        <w:pStyle w:val="ListParagraph"/>
        <w:numPr>
          <w:ilvl w:val="0"/>
          <w:numId w:val="34"/>
        </w:numPr>
        <w:spacing w:after="0" w:line="240" w:lineRule="auto"/>
        <w:ind w:left="0" w:firstLine="0"/>
        <w:jc w:val="both"/>
      </w:pPr>
      <w:r w:rsidRPr="00B75B3A">
        <w:t xml:space="preserve">The CLTS pilot began in 2009 in Champasak and Sekong Provinces and was led by Nam Saat. This proved to be successful, with all six targeted villages declared open defecation-free (ODF) by July 2010.  Inspired by the pilot, provincial authorities became keen to expand to additional villages and districts in the two provinces.  A number of other development agencies also introduced CLTS within their </w:t>
      </w:r>
      <w:r w:rsidR="00630A1A" w:rsidRPr="00B75B3A">
        <w:t>county program</w:t>
      </w:r>
      <w:r w:rsidRPr="00B75B3A">
        <w:t xml:space="preserve">s, in collaboration with Nam Saat, and its use in Lao PDR has expanded significantly </w:t>
      </w:r>
      <w:r w:rsidR="00630A1A" w:rsidRPr="00B75B3A">
        <w:t>since then</w:t>
      </w:r>
      <w:r w:rsidR="00C72AE1" w:rsidRPr="00B75B3A">
        <w:t xml:space="preserve"> (see figure 1)</w:t>
      </w:r>
      <w:r w:rsidR="00630A1A" w:rsidRPr="00B75B3A">
        <w:t xml:space="preserve">. </w:t>
      </w:r>
    </w:p>
    <w:p w14:paraId="793DA75D" w14:textId="77777777" w:rsidR="00A80ABD" w:rsidRDefault="00A80ABD">
      <w:pPr>
        <w:spacing w:before="120" w:after="120"/>
        <w:ind w:left="357"/>
        <w:rPr>
          <w:b/>
          <w:sz w:val="18"/>
          <w:szCs w:val="18"/>
          <w:lang w:bidi="en-US"/>
        </w:rPr>
      </w:pPr>
      <w:r>
        <w:rPr>
          <w:b/>
          <w:sz w:val="18"/>
          <w:szCs w:val="18"/>
          <w:lang w:bidi="en-US"/>
        </w:rPr>
        <w:br w:type="page"/>
      </w:r>
    </w:p>
    <w:p w14:paraId="4D4A91D9" w14:textId="77777777" w:rsidR="00C72AE1" w:rsidRPr="00A80ABD" w:rsidRDefault="00C72AE1" w:rsidP="00A80ABD">
      <w:pPr>
        <w:jc w:val="center"/>
        <w:rPr>
          <w:b/>
          <w:sz w:val="18"/>
          <w:szCs w:val="18"/>
          <w:lang w:bidi="en-US"/>
        </w:rPr>
      </w:pPr>
      <w:r w:rsidRPr="00C72AE1">
        <w:rPr>
          <w:b/>
          <w:sz w:val="18"/>
          <w:szCs w:val="18"/>
          <w:lang w:bidi="en-US"/>
        </w:rPr>
        <w:lastRenderedPageBreak/>
        <w:t>Figure 1. Map showing locations of key sanitation projects in Lao PDR as at 2012/13</w:t>
      </w:r>
    </w:p>
    <w:p w14:paraId="40C9FD6F" w14:textId="77777777" w:rsidR="00C72AE1" w:rsidRPr="001479EF" w:rsidRDefault="00C72AE1" w:rsidP="00C72AE1">
      <w:pPr>
        <w:pStyle w:val="ListParagraph"/>
        <w:spacing w:before="120" w:after="120"/>
        <w:ind w:left="360"/>
        <w:jc w:val="both"/>
        <w:rPr>
          <w:szCs w:val="24"/>
          <w:lang w:bidi="en-US"/>
        </w:rPr>
      </w:pPr>
      <w:r w:rsidRPr="005352ED">
        <w:rPr>
          <w:noProof/>
          <w:lang w:bidi="ar-SA"/>
        </w:rPr>
        <w:drawing>
          <wp:inline distT="0" distB="0" distL="0" distR="0" wp14:anchorId="1F6B0EE8" wp14:editId="69278DFB">
            <wp:extent cx="5731510" cy="5344795"/>
            <wp:effectExtent l="19050" t="19050" r="21590" b="27305"/>
            <wp:docPr id="3" name="Picture 3" descr="C:\Users\wb382282\AppData\Local\Microsoft\Windows\Temporary Internet Files\Content.Outlook\83YJWI30\CLTS ma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b382282\AppData\Local\Microsoft\Windows\Temporary Internet Files\Content.Outlook\83YJWI30\CLTS ma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5344795"/>
                    </a:xfrm>
                    <a:prstGeom prst="rect">
                      <a:avLst/>
                    </a:prstGeom>
                    <a:noFill/>
                    <a:ln w="19050">
                      <a:solidFill>
                        <a:schemeClr val="tx1"/>
                      </a:solidFill>
                    </a:ln>
                  </pic:spPr>
                </pic:pic>
              </a:graphicData>
            </a:graphic>
          </wp:inline>
        </w:drawing>
      </w:r>
    </w:p>
    <w:p w14:paraId="200C6FBB" w14:textId="77777777" w:rsidR="00C72AE1" w:rsidRDefault="00C72AE1" w:rsidP="00987DF8"/>
    <w:p w14:paraId="18271BB3" w14:textId="77777777" w:rsidR="009C5778" w:rsidRPr="001479EF" w:rsidRDefault="009C5778" w:rsidP="00F7743A">
      <w:pPr>
        <w:pStyle w:val="ListParagraph"/>
        <w:numPr>
          <w:ilvl w:val="0"/>
          <w:numId w:val="34"/>
        </w:numPr>
        <w:spacing w:after="0" w:line="240" w:lineRule="auto"/>
        <w:ind w:left="0" w:firstLine="0"/>
        <w:jc w:val="both"/>
      </w:pPr>
      <w:r w:rsidRPr="001479EF">
        <w:t xml:space="preserve">To complement the CLTS initiative, and based on the evidence of the financing study that it was mostly better-off households that were installing (high end) toilets at their own expense, in early 2011 </w:t>
      </w:r>
      <w:r w:rsidR="009D630B" w:rsidRPr="00B75B3A">
        <w:t>World Bank</w:t>
      </w:r>
      <w:r w:rsidR="009D630B" w:rsidRPr="0061185A">
        <w:t xml:space="preserve"> </w:t>
      </w:r>
      <w:r w:rsidRPr="001479EF">
        <w:t xml:space="preserve">began working on product design to support the development and marketing of affordable sanitation options, in the same provinces. </w:t>
      </w:r>
      <w:r w:rsidR="009D630B">
        <w:t xml:space="preserve">The </w:t>
      </w:r>
      <w:r w:rsidR="009D630B" w:rsidRPr="00B75B3A">
        <w:t>World Bank</w:t>
      </w:r>
      <w:r w:rsidR="009D630B" w:rsidRPr="0061185A">
        <w:t xml:space="preserve"> </w:t>
      </w:r>
      <w:r w:rsidRPr="001479EF">
        <w:t xml:space="preserve">also fostered regional exchanges and learning via study trips, for example to Cambodia and Indonesia to learn more about sanitation marketing, CLTS and other components of a scaling-up strategy. The scaling up </w:t>
      </w:r>
      <w:r w:rsidR="00630A1A" w:rsidRPr="001479EF">
        <w:t>program</w:t>
      </w:r>
      <w:r w:rsidRPr="001479EF">
        <w:t xml:space="preserve">, consisting </w:t>
      </w:r>
      <w:r w:rsidR="00B252BB" w:rsidRPr="001479EF">
        <w:t xml:space="preserve">of </w:t>
      </w:r>
      <w:r w:rsidRPr="001479EF">
        <w:t xml:space="preserve">three complementary TAs, built upon the groundwork undertaken by these earlier initiatives. It drew upon </w:t>
      </w:r>
      <w:r w:rsidR="00F64F47">
        <w:t xml:space="preserve">the </w:t>
      </w:r>
      <w:r w:rsidR="00F64F47" w:rsidRPr="001479EF">
        <w:t>World Bank’s Water and Sanitation Program</w:t>
      </w:r>
      <w:r w:rsidRPr="001479EF">
        <w:t xml:space="preserve">’s global theory of change on rural sanitation and global lessons gathered through </w:t>
      </w:r>
      <w:r w:rsidR="009D630B">
        <w:t xml:space="preserve">the </w:t>
      </w:r>
      <w:r w:rsidR="009D630B" w:rsidRPr="00B75B3A">
        <w:t>World Bank</w:t>
      </w:r>
      <w:r w:rsidR="009D630B" w:rsidRPr="0061185A">
        <w:t xml:space="preserve"> </w:t>
      </w:r>
      <w:r w:rsidRPr="001479EF">
        <w:t>assistance to rural sanitation in multiple countries (Perez et al, 201</w:t>
      </w:r>
      <w:r w:rsidR="00D93B0C" w:rsidRPr="001479EF">
        <w:t>1</w:t>
      </w:r>
      <w:r w:rsidRPr="001479EF">
        <w:t>).</w:t>
      </w:r>
      <w:r w:rsidR="00630A1A" w:rsidRPr="001479EF">
        <w:t xml:space="preserve">  </w:t>
      </w:r>
    </w:p>
    <w:p w14:paraId="55690EE7" w14:textId="77777777" w:rsidR="00987DF8" w:rsidRDefault="00987DF8" w:rsidP="00B75B3A">
      <w:pPr>
        <w:pStyle w:val="ListParagraph"/>
        <w:spacing w:after="0" w:line="240" w:lineRule="auto"/>
        <w:ind w:left="0"/>
        <w:jc w:val="both"/>
      </w:pPr>
    </w:p>
    <w:p w14:paraId="0C2DC289" w14:textId="77777777" w:rsidR="00041C62" w:rsidRDefault="009C5778" w:rsidP="00F7743A">
      <w:pPr>
        <w:pStyle w:val="ListParagraph"/>
        <w:numPr>
          <w:ilvl w:val="0"/>
          <w:numId w:val="34"/>
        </w:numPr>
        <w:spacing w:after="0" w:line="240" w:lineRule="auto"/>
        <w:ind w:left="0" w:firstLine="0"/>
        <w:jc w:val="both"/>
      </w:pPr>
      <w:r w:rsidRPr="001479EF">
        <w:t>The TA was developed in response to four critical challenge</w:t>
      </w:r>
      <w:r w:rsidR="00630A1A" w:rsidRPr="001479EF">
        <w:t>s in the sanitation sub-sector:</w:t>
      </w:r>
    </w:p>
    <w:p w14:paraId="7D1D2C05" w14:textId="77777777" w:rsidR="00041C62" w:rsidRPr="00041C62" w:rsidRDefault="00041C62" w:rsidP="00041C62">
      <w:pPr>
        <w:pStyle w:val="ListParagraph"/>
        <w:rPr>
          <w:b/>
          <w:bCs/>
          <w:lang w:bidi="en-US"/>
        </w:rPr>
      </w:pPr>
    </w:p>
    <w:p w14:paraId="501A3203" w14:textId="528CC2E2" w:rsidR="0044347C" w:rsidRPr="00041C62" w:rsidRDefault="00EA1D1A" w:rsidP="00F7743A">
      <w:pPr>
        <w:pStyle w:val="ListParagraph"/>
        <w:numPr>
          <w:ilvl w:val="0"/>
          <w:numId w:val="34"/>
        </w:numPr>
        <w:spacing w:after="0" w:line="240" w:lineRule="auto"/>
        <w:ind w:left="0" w:firstLine="0"/>
        <w:jc w:val="both"/>
      </w:pPr>
      <w:r w:rsidRPr="00041C62">
        <w:rPr>
          <w:b/>
          <w:bCs/>
          <w:lang w:bidi="en-US"/>
        </w:rPr>
        <w:t>Poor sanitation was impacting on he</w:t>
      </w:r>
      <w:r w:rsidR="00A10D52" w:rsidRPr="00041C62">
        <w:rPr>
          <w:b/>
          <w:bCs/>
          <w:lang w:bidi="en-US"/>
        </w:rPr>
        <w:t>alth and economic development.</w:t>
      </w:r>
      <w:r w:rsidR="00A10D52" w:rsidRPr="001479EF">
        <w:rPr>
          <w:lang w:bidi="en-US"/>
        </w:rPr>
        <w:t xml:space="preserve"> </w:t>
      </w:r>
      <w:r w:rsidR="0044347C" w:rsidRPr="001479EF">
        <w:rPr>
          <w:lang w:bidi="en-US"/>
        </w:rPr>
        <w:t>Lao PDR had one of the lowest</w:t>
      </w:r>
      <w:r w:rsidR="0044347C" w:rsidRPr="001479EF">
        <w:t xml:space="preserve"> rates of access to rural sanitation in South-East Asia. </w:t>
      </w:r>
      <w:r w:rsidRPr="001479EF">
        <w:t xml:space="preserve"> </w:t>
      </w:r>
      <w:r w:rsidR="0044347C" w:rsidRPr="001479EF">
        <w:t xml:space="preserve">Poor sanitation and hygiene caused at </w:t>
      </w:r>
      <w:r w:rsidR="0044347C" w:rsidRPr="00987DF8">
        <w:t xml:space="preserve">least three million disease episodes and 6,000 premature deaths annually. </w:t>
      </w:r>
      <w:r w:rsidR="00630A1A" w:rsidRPr="00987DF8">
        <w:t>Diarrheal</w:t>
      </w:r>
      <w:r w:rsidR="0044347C" w:rsidRPr="00987DF8">
        <w:t xml:space="preserve"> disease was tied with pneumonia as the second largest killer of children under five</w:t>
      </w:r>
      <w:r w:rsidR="00A22759" w:rsidRPr="00987DF8">
        <w:t xml:space="preserve"> and research under this TA </w:t>
      </w:r>
      <w:r w:rsidR="00A22759" w:rsidRPr="00987DF8">
        <w:lastRenderedPageBreak/>
        <w:t xml:space="preserve">has also confirmed an association with stunting in </w:t>
      </w:r>
      <w:r w:rsidR="005B1B12" w:rsidRPr="00987DF8">
        <w:t>rural areas</w:t>
      </w:r>
      <w:r w:rsidR="00A22759" w:rsidRPr="00987DF8">
        <w:t xml:space="preserve">; see Box 1.  </w:t>
      </w:r>
      <w:r w:rsidR="009D630B" w:rsidRPr="00987DF8">
        <w:t>The World Bank</w:t>
      </w:r>
      <w:r w:rsidR="0044347C" w:rsidRPr="00987DF8">
        <w:t>’s Economics of</w:t>
      </w:r>
      <w:r w:rsidR="0044347C" w:rsidRPr="001479EF">
        <w:t xml:space="preserve"> </w:t>
      </w:r>
      <w:r w:rsidR="0044347C" w:rsidRPr="00987DF8">
        <w:t xml:space="preserve">Sanitation Initiative (ESI) estimated economic losses due to poor sanitation in Lao PDR </w:t>
      </w:r>
      <w:r w:rsidR="00630A1A" w:rsidRPr="00987DF8">
        <w:t>totaling</w:t>
      </w:r>
      <w:r w:rsidR="0044347C" w:rsidRPr="00987DF8">
        <w:t xml:space="preserve"> USD 193 million per year, equivalent to 5.6% of Lao PDR’s GD</w:t>
      </w:r>
      <w:r w:rsidR="0002657F" w:rsidRPr="00987DF8">
        <w:t>P (Hutton et al, 2009)</w:t>
      </w:r>
      <w:r w:rsidR="00A22759" w:rsidRPr="00987DF8">
        <w:t>.</w:t>
      </w:r>
      <w:r w:rsidR="0002657F" w:rsidRPr="00987DF8">
        <w:t xml:space="preserve"> </w:t>
      </w:r>
    </w:p>
    <w:p w14:paraId="17FD6B05" w14:textId="77777777" w:rsidR="0002657F" w:rsidRPr="005352ED" w:rsidRDefault="0002657F" w:rsidP="0069273A">
      <w:pPr>
        <w:jc w:val="both"/>
        <w:rPr>
          <w:lang w:val="en-US"/>
        </w:rPr>
      </w:pPr>
    </w:p>
    <w:p w14:paraId="6FFF4EB1" w14:textId="77777777" w:rsidR="0002657F" w:rsidRPr="005352ED" w:rsidRDefault="0002657F"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b/>
          <w:sz w:val="20"/>
          <w:szCs w:val="20"/>
          <w:lang w:val="en-US"/>
        </w:rPr>
      </w:pPr>
      <w:r w:rsidRPr="005352ED">
        <w:rPr>
          <w:b/>
          <w:sz w:val="20"/>
          <w:szCs w:val="20"/>
          <w:lang w:val="en-US"/>
        </w:rPr>
        <w:t xml:space="preserve">Box 1. </w:t>
      </w:r>
      <w:r w:rsidR="00DA0D56" w:rsidRPr="005352ED">
        <w:rPr>
          <w:b/>
          <w:sz w:val="20"/>
          <w:szCs w:val="20"/>
          <w:lang w:val="en-US"/>
        </w:rPr>
        <w:t>Tackling n</w:t>
      </w:r>
      <w:r w:rsidRPr="005352ED">
        <w:rPr>
          <w:b/>
          <w:sz w:val="20"/>
          <w:szCs w:val="20"/>
          <w:lang w:val="en-US"/>
        </w:rPr>
        <w:t xml:space="preserve">utritional stunting in Lao PDR </w:t>
      </w:r>
    </w:p>
    <w:p w14:paraId="584042ED" w14:textId="01E3D587" w:rsidR="00512EBB" w:rsidRPr="00F7743A" w:rsidRDefault="00512EBB"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F7743A">
        <w:rPr>
          <w:sz w:val="20"/>
          <w:szCs w:val="20"/>
          <w:lang w:val="en-US"/>
        </w:rPr>
        <w:t>In Lao PDR, 44 per cent of children under-five years of age (around 417,000) are stunted (low height for age), 27 per cent are underweight and 6 per cent are wasted (low weight for height).  Since the early 1990s, stunting has declined at an average annual rate of 0.8 per cent, less than the average population growth rate.</w:t>
      </w:r>
    </w:p>
    <w:p w14:paraId="76179609" w14:textId="77777777" w:rsidR="00512EBB" w:rsidRDefault="00512EBB"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p>
    <w:p w14:paraId="74CEAE28" w14:textId="0C95EB59" w:rsidR="0002657F" w:rsidRPr="005352ED" w:rsidRDefault="0002657F"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One of the outputs of the TA was</w:t>
      </w:r>
      <w:r w:rsidR="00D93B0C" w:rsidRPr="005352ED">
        <w:rPr>
          <w:sz w:val="20"/>
          <w:szCs w:val="20"/>
          <w:lang w:val="en-US"/>
        </w:rPr>
        <w:t xml:space="preserve"> dissemination</w:t>
      </w:r>
      <w:r w:rsidRPr="005352ED">
        <w:rPr>
          <w:sz w:val="20"/>
          <w:szCs w:val="20"/>
          <w:lang w:val="en-US"/>
        </w:rPr>
        <w:t xml:space="preserve"> </w:t>
      </w:r>
      <w:r w:rsidR="00B252BB">
        <w:rPr>
          <w:sz w:val="20"/>
          <w:szCs w:val="20"/>
          <w:lang w:val="en-US"/>
        </w:rPr>
        <w:t xml:space="preserve">of </w:t>
      </w:r>
      <w:r w:rsidRPr="005352ED">
        <w:rPr>
          <w:sz w:val="20"/>
          <w:szCs w:val="20"/>
          <w:lang w:val="en-US"/>
        </w:rPr>
        <w:t xml:space="preserve">a research </w:t>
      </w:r>
      <w:r w:rsidR="007571AF">
        <w:rPr>
          <w:sz w:val="20"/>
          <w:szCs w:val="20"/>
          <w:lang w:val="en-US"/>
        </w:rPr>
        <w:t>brief</w:t>
      </w:r>
      <w:r w:rsidR="00D93B0C" w:rsidRPr="005352ED">
        <w:rPr>
          <w:sz w:val="20"/>
          <w:szCs w:val="20"/>
          <w:lang w:val="en-US"/>
        </w:rPr>
        <w:t xml:space="preserve"> </w:t>
      </w:r>
      <w:r w:rsidRPr="005352ED">
        <w:rPr>
          <w:sz w:val="20"/>
          <w:szCs w:val="20"/>
          <w:lang w:val="en-US"/>
        </w:rPr>
        <w:t xml:space="preserve">entitled ‘Investing in the Next Generation’ which examined the incidence and causes of stunting in Lao PDR. </w:t>
      </w:r>
      <w:r w:rsidR="00BD45A8" w:rsidRPr="005352ED">
        <w:rPr>
          <w:sz w:val="20"/>
          <w:szCs w:val="20"/>
          <w:lang w:val="en-US"/>
        </w:rPr>
        <w:t>There is a growing body of global evidence that links open defecation to p</w:t>
      </w:r>
      <w:r w:rsidR="00DA0D56" w:rsidRPr="005352ED">
        <w:rPr>
          <w:sz w:val="20"/>
          <w:szCs w:val="20"/>
          <w:lang w:val="en-US"/>
        </w:rPr>
        <w:t>o</w:t>
      </w:r>
      <w:r w:rsidR="00BD45A8" w:rsidRPr="005352ED">
        <w:rPr>
          <w:sz w:val="20"/>
          <w:szCs w:val="20"/>
          <w:lang w:val="en-US"/>
        </w:rPr>
        <w:t xml:space="preserve">or child health through at least two mechanisms.  The first and most commonly </w:t>
      </w:r>
      <w:r w:rsidR="00630A1A" w:rsidRPr="005352ED">
        <w:rPr>
          <w:sz w:val="20"/>
          <w:szCs w:val="20"/>
          <w:lang w:val="en-US"/>
        </w:rPr>
        <w:t>recognized</w:t>
      </w:r>
      <w:r w:rsidR="00BD45A8" w:rsidRPr="005352ED">
        <w:rPr>
          <w:sz w:val="20"/>
          <w:szCs w:val="20"/>
          <w:lang w:val="en-US"/>
        </w:rPr>
        <w:t xml:space="preserve"> is </w:t>
      </w:r>
      <w:r w:rsidR="00630A1A" w:rsidRPr="005352ED">
        <w:rPr>
          <w:sz w:val="20"/>
          <w:szCs w:val="20"/>
          <w:lang w:val="en-US"/>
        </w:rPr>
        <w:t>diarrhea</w:t>
      </w:r>
      <w:r w:rsidR="00BD45A8" w:rsidRPr="005352ED">
        <w:rPr>
          <w:sz w:val="20"/>
          <w:szCs w:val="20"/>
          <w:lang w:val="en-US"/>
        </w:rPr>
        <w:t xml:space="preserve"> from ingesting </w:t>
      </w:r>
      <w:r w:rsidR="00630A1A" w:rsidRPr="005352ED">
        <w:rPr>
          <w:sz w:val="20"/>
          <w:szCs w:val="20"/>
          <w:lang w:val="en-US"/>
        </w:rPr>
        <w:t>feces</w:t>
      </w:r>
      <w:r w:rsidR="00BD45A8" w:rsidRPr="005352ED">
        <w:rPr>
          <w:sz w:val="20"/>
          <w:szCs w:val="20"/>
          <w:lang w:val="en-US"/>
        </w:rPr>
        <w:t xml:space="preserve">.  The second, which is only recently becoming understood, is a disorder of the intestine caused by continued </w:t>
      </w:r>
      <w:r w:rsidR="00630A1A" w:rsidRPr="005352ED">
        <w:rPr>
          <w:sz w:val="20"/>
          <w:szCs w:val="20"/>
          <w:lang w:val="en-US"/>
        </w:rPr>
        <w:t>fecal</w:t>
      </w:r>
      <w:r w:rsidR="00BD45A8" w:rsidRPr="005352ED">
        <w:rPr>
          <w:sz w:val="20"/>
          <w:szCs w:val="20"/>
          <w:lang w:val="en-US"/>
        </w:rPr>
        <w:t xml:space="preserve"> exposure. Known as </w:t>
      </w:r>
      <w:r w:rsidR="00BD45A8" w:rsidRPr="005352ED">
        <w:rPr>
          <w:b/>
          <w:sz w:val="20"/>
          <w:szCs w:val="20"/>
          <w:lang w:val="en-US"/>
        </w:rPr>
        <w:t xml:space="preserve">chronic environmental enteropathy, </w:t>
      </w:r>
      <w:r w:rsidR="00BD45A8" w:rsidRPr="005352ED">
        <w:rPr>
          <w:sz w:val="20"/>
          <w:szCs w:val="20"/>
          <w:lang w:val="en-US"/>
        </w:rPr>
        <w:t>t</w:t>
      </w:r>
      <w:r w:rsidRPr="005352ED">
        <w:rPr>
          <w:sz w:val="20"/>
          <w:szCs w:val="20"/>
          <w:lang w:val="en-US"/>
        </w:rPr>
        <w:t>h</w:t>
      </w:r>
      <w:r w:rsidR="00BD45A8" w:rsidRPr="005352ED">
        <w:rPr>
          <w:sz w:val="20"/>
          <w:szCs w:val="20"/>
          <w:lang w:val="en-US"/>
        </w:rPr>
        <w:t xml:space="preserve">e condition prevents absorption of nutrients, even without the child getting </w:t>
      </w:r>
      <w:r w:rsidR="00630A1A" w:rsidRPr="005352ED">
        <w:rPr>
          <w:sz w:val="20"/>
          <w:szCs w:val="20"/>
          <w:lang w:val="en-US"/>
        </w:rPr>
        <w:t>diarrhea</w:t>
      </w:r>
      <w:r w:rsidR="00BD45A8" w:rsidRPr="005352ED">
        <w:rPr>
          <w:sz w:val="20"/>
          <w:szCs w:val="20"/>
          <w:lang w:val="en-US"/>
        </w:rPr>
        <w:t xml:space="preserve"> and appearing ill.</w:t>
      </w:r>
    </w:p>
    <w:p w14:paraId="37FC2513" w14:textId="77777777" w:rsidR="00BD45A8" w:rsidRPr="005352ED" w:rsidRDefault="00BD45A8"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p>
    <w:p w14:paraId="5F271D25" w14:textId="77777777" w:rsidR="00BD45A8" w:rsidRPr="005352ED" w:rsidRDefault="00BD45A8"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The research investigated whether widespread open defecation and unimproved sanitation in rural Lao PDR is associated with stunting and if so, whether this could be prevented by the use of improved sanitation facilities. It also sought to find out whether </w:t>
      </w:r>
      <w:r w:rsidR="00F76E51" w:rsidRPr="005352ED">
        <w:rPr>
          <w:sz w:val="20"/>
          <w:szCs w:val="20"/>
          <w:lang w:val="en-US"/>
        </w:rPr>
        <w:t xml:space="preserve">there could be association between poor sanitation in one household and stunting within a </w:t>
      </w:r>
      <w:r w:rsidR="00630A1A" w:rsidRPr="005352ED">
        <w:rPr>
          <w:sz w:val="20"/>
          <w:szCs w:val="20"/>
          <w:lang w:val="en-US"/>
        </w:rPr>
        <w:t>neighboring</w:t>
      </w:r>
      <w:r w:rsidR="00F76E51" w:rsidRPr="005352ED">
        <w:rPr>
          <w:sz w:val="20"/>
          <w:szCs w:val="20"/>
          <w:lang w:val="en-US"/>
        </w:rPr>
        <w:t xml:space="preserve"> one, even if the </w:t>
      </w:r>
      <w:r w:rsidR="00630A1A" w:rsidRPr="005352ED">
        <w:rPr>
          <w:sz w:val="20"/>
          <w:szCs w:val="20"/>
          <w:lang w:val="en-US"/>
        </w:rPr>
        <w:t>neighbors</w:t>
      </w:r>
      <w:r w:rsidR="00F76E51" w:rsidRPr="005352ED">
        <w:rPr>
          <w:sz w:val="20"/>
          <w:szCs w:val="20"/>
          <w:lang w:val="en-US"/>
        </w:rPr>
        <w:t xml:space="preserve"> had improved facilities.</w:t>
      </w:r>
      <w:r w:rsidRPr="005352ED">
        <w:rPr>
          <w:sz w:val="20"/>
          <w:szCs w:val="20"/>
          <w:lang w:val="en-US"/>
        </w:rPr>
        <w:t xml:space="preserve"> </w:t>
      </w:r>
      <w:r w:rsidR="00F76E51" w:rsidRPr="005352ED">
        <w:rPr>
          <w:sz w:val="20"/>
          <w:szCs w:val="20"/>
          <w:lang w:val="en-US"/>
        </w:rPr>
        <w:t>This was done by conducting regression analysis on data from the Multiple Indicator Cluster Survey (2006) and the Lao Social Indicator Survey (201</w:t>
      </w:r>
      <w:r w:rsidR="002B0CC6">
        <w:rPr>
          <w:sz w:val="20"/>
          <w:szCs w:val="20"/>
          <w:lang w:val="en-US"/>
        </w:rPr>
        <w:t>2</w:t>
      </w:r>
      <w:r w:rsidR="00F76E51" w:rsidRPr="005352ED">
        <w:rPr>
          <w:sz w:val="20"/>
          <w:szCs w:val="20"/>
          <w:lang w:val="en-US"/>
        </w:rPr>
        <w:t>).  Key lessons were that:</w:t>
      </w:r>
    </w:p>
    <w:p w14:paraId="7A960D13" w14:textId="77777777" w:rsidR="00F76E51" w:rsidRPr="005352ED" w:rsidRDefault="00F76E51"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p>
    <w:p w14:paraId="69807CAC" w14:textId="77777777" w:rsidR="00F76E51" w:rsidRPr="005352ED" w:rsidRDefault="00F76E51" w:rsidP="006E025E">
      <w:pPr>
        <w:numPr>
          <w:ilvl w:val="0"/>
          <w:numId w:val="2"/>
        </w:num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Children in rural villages of Lao PDR are likely to be stunted at every age, even when only a small proportion of villagers do not use improved latrines.</w:t>
      </w:r>
    </w:p>
    <w:p w14:paraId="013BCC8C" w14:textId="77777777" w:rsidR="009A5841" w:rsidRPr="005352ED" w:rsidRDefault="00F76E51" w:rsidP="006E025E">
      <w:pPr>
        <w:numPr>
          <w:ilvl w:val="0"/>
          <w:numId w:val="2"/>
        </w:num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Open defecation and/or unimproved sanitation in rural villages of Lao PDR is associated with shorter children living in those villages.   </w:t>
      </w:r>
    </w:p>
    <w:p w14:paraId="6E22C636" w14:textId="77777777" w:rsidR="009A5841" w:rsidRPr="005352ED" w:rsidRDefault="009A5841" w:rsidP="006E025E">
      <w:pPr>
        <w:numPr>
          <w:ilvl w:val="0"/>
          <w:numId w:val="2"/>
        </w:num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Open defecation and/or use of unimproved latrines by </w:t>
      </w:r>
      <w:r w:rsidR="00630A1A" w:rsidRPr="005352ED">
        <w:rPr>
          <w:sz w:val="20"/>
          <w:szCs w:val="20"/>
          <w:lang w:val="en-US"/>
        </w:rPr>
        <w:t>neighbors</w:t>
      </w:r>
      <w:r w:rsidRPr="005352ED">
        <w:rPr>
          <w:sz w:val="20"/>
          <w:szCs w:val="20"/>
          <w:lang w:val="en-US"/>
        </w:rPr>
        <w:t xml:space="preserve"> are associated with stunting even when the next child’s family uses improved facilities.</w:t>
      </w:r>
    </w:p>
    <w:p w14:paraId="471AFE07" w14:textId="77777777" w:rsidR="00EA5B8A" w:rsidRPr="005352ED" w:rsidRDefault="009A5841" w:rsidP="006E025E">
      <w:pPr>
        <w:numPr>
          <w:ilvl w:val="0"/>
          <w:numId w:val="2"/>
        </w:num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Lack of improved sanitation </w:t>
      </w:r>
      <w:r w:rsidR="00EA5B8A" w:rsidRPr="005352ED">
        <w:rPr>
          <w:sz w:val="20"/>
          <w:szCs w:val="20"/>
          <w:lang w:val="en-US"/>
        </w:rPr>
        <w:t>has a permanent negative impact on a child’s health and development.</w:t>
      </w:r>
    </w:p>
    <w:p w14:paraId="71903406" w14:textId="77777777" w:rsidR="00EA5B8A" w:rsidRPr="005352ED" w:rsidRDefault="00EA5B8A"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p>
    <w:p w14:paraId="4428B015" w14:textId="77777777" w:rsidR="00B252BB" w:rsidRDefault="00DA0D56" w:rsidP="0069273A">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Not only do the </w:t>
      </w:r>
      <w:r w:rsidR="00EA5B8A" w:rsidRPr="005352ED">
        <w:rPr>
          <w:sz w:val="20"/>
          <w:szCs w:val="20"/>
          <w:lang w:val="en-US"/>
        </w:rPr>
        <w:t xml:space="preserve">findings </w:t>
      </w:r>
      <w:r w:rsidRPr="005352ED">
        <w:rPr>
          <w:sz w:val="20"/>
          <w:szCs w:val="20"/>
          <w:lang w:val="en-US"/>
        </w:rPr>
        <w:t>highlight the importance of implementing the National Plan of Action for Rural Water Supply Sanitation and Hygiene; they also provide a strong case for incorporating open defecation-free status into the criteria to be applied under the next phase of the government’s</w:t>
      </w:r>
      <w:r w:rsidR="00630A1A">
        <w:rPr>
          <w:sz w:val="20"/>
          <w:szCs w:val="20"/>
          <w:lang w:val="en-US"/>
        </w:rPr>
        <w:t xml:space="preserve"> Model Healthy Village Program</w:t>
      </w:r>
      <w:r w:rsidRPr="005352ED">
        <w:rPr>
          <w:sz w:val="20"/>
          <w:szCs w:val="20"/>
          <w:lang w:val="en-US"/>
        </w:rPr>
        <w:t>, in order to tackle stunting effectively.</w:t>
      </w:r>
    </w:p>
    <w:p w14:paraId="67F7F0AA" w14:textId="77777777" w:rsidR="007571AF" w:rsidRDefault="007571AF" w:rsidP="00DB5B05">
      <w:pPr>
        <w:pBdr>
          <w:top w:val="single" w:sz="4" w:space="1" w:color="auto"/>
          <w:left w:val="single" w:sz="4" w:space="4" w:color="auto"/>
          <w:bottom w:val="single" w:sz="4" w:space="1" w:color="auto"/>
          <w:right w:val="single" w:sz="4" w:space="4" w:color="auto"/>
        </w:pBdr>
        <w:shd w:val="clear" w:color="auto" w:fill="DBE5F1" w:themeFill="accent1" w:themeFillTint="33"/>
        <w:jc w:val="both"/>
        <w:rPr>
          <w:sz w:val="20"/>
          <w:szCs w:val="20"/>
          <w:lang w:val="en-US"/>
        </w:rPr>
      </w:pPr>
    </w:p>
    <w:p w14:paraId="2DD89E33" w14:textId="77777777" w:rsidR="00B252BB" w:rsidRDefault="007571AF" w:rsidP="00DB5B05">
      <w:pPr>
        <w:pBdr>
          <w:top w:val="single" w:sz="4" w:space="1" w:color="auto"/>
          <w:left w:val="single" w:sz="4" w:space="4" w:color="auto"/>
          <w:bottom w:val="single" w:sz="4" w:space="1" w:color="auto"/>
          <w:right w:val="single" w:sz="4" w:space="4" w:color="auto"/>
        </w:pBdr>
        <w:shd w:val="clear" w:color="auto" w:fill="DBE5F1" w:themeFill="accent1" w:themeFillTint="33"/>
        <w:jc w:val="both"/>
        <w:rPr>
          <w:b/>
          <w:szCs w:val="24"/>
          <w:lang w:val="en-US"/>
        </w:rPr>
      </w:pPr>
      <w:r>
        <w:rPr>
          <w:sz w:val="20"/>
          <w:szCs w:val="20"/>
          <w:lang w:val="en-US"/>
        </w:rPr>
        <w:t>Source: Research Brief “Investing in the Next Generation” Aug</w:t>
      </w:r>
      <w:r w:rsidR="002B0CC6">
        <w:rPr>
          <w:sz w:val="20"/>
          <w:szCs w:val="20"/>
          <w:lang w:val="en-US"/>
        </w:rPr>
        <w:t>ust</w:t>
      </w:r>
      <w:r>
        <w:rPr>
          <w:sz w:val="20"/>
          <w:szCs w:val="20"/>
          <w:lang w:val="en-US"/>
        </w:rPr>
        <w:t xml:space="preserve"> 2014</w:t>
      </w:r>
    </w:p>
    <w:p w14:paraId="6A39C857" w14:textId="77777777" w:rsidR="00AA490F" w:rsidRDefault="00AA490F" w:rsidP="0069273A">
      <w:pPr>
        <w:jc w:val="both"/>
        <w:rPr>
          <w:b/>
          <w:szCs w:val="24"/>
          <w:lang w:val="en-US"/>
        </w:rPr>
      </w:pPr>
    </w:p>
    <w:p w14:paraId="45C7AC30" w14:textId="77777777" w:rsidR="001F60A1" w:rsidRPr="00041C62" w:rsidRDefault="0044347C" w:rsidP="00F7743A">
      <w:pPr>
        <w:pStyle w:val="ListParagraph"/>
        <w:numPr>
          <w:ilvl w:val="0"/>
          <w:numId w:val="34"/>
        </w:numPr>
        <w:spacing w:line="240" w:lineRule="auto"/>
        <w:ind w:left="0" w:firstLine="0"/>
        <w:jc w:val="both"/>
        <w:rPr>
          <w:szCs w:val="24"/>
        </w:rPr>
      </w:pPr>
      <w:r w:rsidRPr="00041C62">
        <w:rPr>
          <w:b/>
          <w:szCs w:val="24"/>
        </w:rPr>
        <w:t xml:space="preserve">Reaching the sanitation MDG </w:t>
      </w:r>
      <w:r w:rsidR="00B60478" w:rsidRPr="00041C62">
        <w:rPr>
          <w:b/>
          <w:szCs w:val="24"/>
        </w:rPr>
        <w:t xml:space="preserve">target </w:t>
      </w:r>
      <w:r w:rsidRPr="00041C62">
        <w:rPr>
          <w:b/>
          <w:szCs w:val="24"/>
        </w:rPr>
        <w:t>still left about half the population without access.</w:t>
      </w:r>
      <w:r w:rsidRPr="00041C62">
        <w:rPr>
          <w:szCs w:val="24"/>
        </w:rPr>
        <w:t xml:space="preserve">  According to WHO/UNICEF JMP data, Lao PDR </w:t>
      </w:r>
      <w:r w:rsidR="00B60478" w:rsidRPr="00041C62">
        <w:rPr>
          <w:szCs w:val="24"/>
        </w:rPr>
        <w:t xml:space="preserve">had already </w:t>
      </w:r>
      <w:r w:rsidRPr="00041C62">
        <w:rPr>
          <w:szCs w:val="24"/>
        </w:rPr>
        <w:t>met the MDG target of 54% access to improved sanitation</w:t>
      </w:r>
      <w:r w:rsidR="007300C9" w:rsidRPr="00041C62">
        <w:rPr>
          <w:szCs w:val="24"/>
        </w:rPr>
        <w:t xml:space="preserve"> by 2011. </w:t>
      </w:r>
      <w:r w:rsidRPr="00041C62">
        <w:rPr>
          <w:szCs w:val="24"/>
        </w:rPr>
        <w:t xml:space="preserve">This was encouraging, but still left some three million people (almost half the population) without access </w:t>
      </w:r>
      <w:r w:rsidR="00B60478" w:rsidRPr="00041C62">
        <w:rPr>
          <w:szCs w:val="24"/>
        </w:rPr>
        <w:t>and i</w:t>
      </w:r>
      <w:r w:rsidRPr="00041C62">
        <w:rPr>
          <w:szCs w:val="24"/>
        </w:rPr>
        <w:t xml:space="preserve">n rural areas, where many people </w:t>
      </w:r>
      <w:r w:rsidR="005E51FD" w:rsidRPr="00041C62">
        <w:rPr>
          <w:szCs w:val="24"/>
        </w:rPr>
        <w:t>we</w:t>
      </w:r>
      <w:r w:rsidRPr="00041C62">
        <w:rPr>
          <w:szCs w:val="24"/>
        </w:rPr>
        <w:t>re poor, access remain</w:t>
      </w:r>
      <w:r w:rsidR="005E51FD" w:rsidRPr="00041C62">
        <w:rPr>
          <w:szCs w:val="24"/>
        </w:rPr>
        <w:t>ed</w:t>
      </w:r>
      <w:r w:rsidRPr="00041C62">
        <w:rPr>
          <w:szCs w:val="24"/>
        </w:rPr>
        <w:t xml:space="preserve"> well below the MDG target. </w:t>
      </w:r>
      <w:r w:rsidR="00B60478" w:rsidRPr="00041C62">
        <w:rPr>
          <w:szCs w:val="24"/>
        </w:rPr>
        <w:t xml:space="preserve"> </w:t>
      </w:r>
      <w:r w:rsidR="001F60A1" w:rsidRPr="00041C62">
        <w:rPr>
          <w:szCs w:val="24"/>
        </w:rPr>
        <w:t>The Lao Social Indicator Survey (2012) revealed that 51.2% of rural households with road access, and only 22.5% of rural households without road access</w:t>
      </w:r>
      <w:r w:rsidR="00DB70AE" w:rsidRPr="00041C62">
        <w:rPr>
          <w:szCs w:val="24"/>
        </w:rPr>
        <w:t xml:space="preserve">, had access to </w:t>
      </w:r>
      <w:r w:rsidR="001F60A1" w:rsidRPr="00041C62">
        <w:rPr>
          <w:szCs w:val="24"/>
        </w:rPr>
        <w:t xml:space="preserve">improved </w:t>
      </w:r>
      <w:r w:rsidR="00DB70AE" w:rsidRPr="00041C62">
        <w:rPr>
          <w:szCs w:val="24"/>
        </w:rPr>
        <w:t xml:space="preserve">sanitation </w:t>
      </w:r>
      <w:r w:rsidR="001F60A1" w:rsidRPr="00041C62">
        <w:rPr>
          <w:szCs w:val="24"/>
        </w:rPr>
        <w:t>facilities.  While 99% of the households belonging to the richest quintile had access</w:t>
      </w:r>
      <w:r w:rsidR="00DB70AE" w:rsidRPr="00041C62">
        <w:rPr>
          <w:szCs w:val="24"/>
        </w:rPr>
        <w:t>,</w:t>
      </w:r>
      <w:r w:rsidR="00C6213E" w:rsidRPr="00041C62">
        <w:rPr>
          <w:szCs w:val="24"/>
        </w:rPr>
        <w:t xml:space="preserve"> </w:t>
      </w:r>
      <w:r w:rsidR="001F60A1" w:rsidRPr="00041C62">
        <w:rPr>
          <w:szCs w:val="24"/>
        </w:rPr>
        <w:t xml:space="preserve">the figure was only 12.7% for the poorest quintile.   The same survey also showed that residents of the southern region were much less likely than others to have access </w:t>
      </w:r>
      <w:r w:rsidR="005A68F7" w:rsidRPr="00041C62">
        <w:rPr>
          <w:szCs w:val="24"/>
        </w:rPr>
        <w:t>(</w:t>
      </w:r>
      <w:r w:rsidR="001F60A1" w:rsidRPr="00041C62">
        <w:rPr>
          <w:szCs w:val="24"/>
        </w:rPr>
        <w:t xml:space="preserve">34.8% </w:t>
      </w:r>
      <w:r w:rsidR="005A68F7" w:rsidRPr="00041C62">
        <w:rPr>
          <w:szCs w:val="24"/>
        </w:rPr>
        <w:t xml:space="preserve">compared to </w:t>
      </w:r>
      <w:r w:rsidR="001F60A1" w:rsidRPr="00041C62">
        <w:rPr>
          <w:szCs w:val="24"/>
        </w:rPr>
        <w:t>61.3% in the northern region and 67.8% in the central region</w:t>
      </w:r>
      <w:r w:rsidR="005A68F7" w:rsidRPr="00041C62">
        <w:rPr>
          <w:szCs w:val="24"/>
        </w:rPr>
        <w:t>)</w:t>
      </w:r>
      <w:r w:rsidR="001F60A1" w:rsidRPr="00041C62">
        <w:rPr>
          <w:szCs w:val="24"/>
        </w:rPr>
        <w:t>. Almost 49% of rural children (27% of urban children) and 61% of the poorest children (20% of the richest children) were stunted in 2011.</w:t>
      </w:r>
      <w:r w:rsidR="00BF79DD" w:rsidRPr="00041C62">
        <w:rPr>
          <w:szCs w:val="24"/>
        </w:rPr>
        <w:t xml:space="preserve"> (MICS3 data of 2006, published in 2008). </w:t>
      </w:r>
    </w:p>
    <w:p w14:paraId="18258D93" w14:textId="77777777" w:rsidR="001F60A1" w:rsidRPr="005352ED" w:rsidRDefault="001F60A1" w:rsidP="0069273A">
      <w:pPr>
        <w:jc w:val="both"/>
        <w:rPr>
          <w:lang w:val="en-US"/>
        </w:rPr>
      </w:pPr>
    </w:p>
    <w:p w14:paraId="73B4F599" w14:textId="77777777" w:rsidR="002233B8" w:rsidRPr="005352ED" w:rsidRDefault="0065003A" w:rsidP="00FF26CD">
      <w:pPr>
        <w:pStyle w:val="Heading4"/>
        <w:ind w:firstLine="720"/>
        <w:rPr>
          <w:lang w:val="en-US"/>
        </w:rPr>
      </w:pPr>
      <w:r w:rsidRPr="005352ED">
        <w:rPr>
          <w:b/>
          <w:i w:val="0"/>
          <w:sz w:val="20"/>
          <w:szCs w:val="20"/>
          <w:lang w:val="en-US"/>
        </w:rPr>
        <w:lastRenderedPageBreak/>
        <w:t>Table 1. A</w:t>
      </w:r>
      <w:r w:rsidR="00EA1D1A" w:rsidRPr="005352ED">
        <w:rPr>
          <w:b/>
          <w:i w:val="0"/>
          <w:sz w:val="20"/>
          <w:szCs w:val="20"/>
          <w:lang w:val="en-US"/>
        </w:rPr>
        <w:t xml:space="preserve">ccess </w:t>
      </w:r>
      <w:r w:rsidRPr="005352ED">
        <w:rPr>
          <w:b/>
          <w:i w:val="0"/>
          <w:sz w:val="20"/>
          <w:szCs w:val="20"/>
          <w:lang w:val="en-US"/>
        </w:rPr>
        <w:t xml:space="preserve">to sanitation </w:t>
      </w:r>
      <w:r w:rsidR="00EA1D1A" w:rsidRPr="005352ED">
        <w:rPr>
          <w:b/>
          <w:i w:val="0"/>
          <w:sz w:val="20"/>
          <w:szCs w:val="20"/>
          <w:lang w:val="en-US"/>
        </w:rPr>
        <w:t>by wealth quintile</w:t>
      </w:r>
      <w:r w:rsidR="002233B8" w:rsidRPr="005352ED">
        <w:rPr>
          <w:b/>
          <w:i w:val="0"/>
          <w:sz w:val="20"/>
          <w:szCs w:val="20"/>
          <w:lang w:val="en-US"/>
        </w:rPr>
        <w:t xml:space="preserve"> as at</w:t>
      </w:r>
      <w:r w:rsidRPr="005352ED">
        <w:rPr>
          <w:b/>
          <w:i w:val="0"/>
          <w:sz w:val="20"/>
          <w:szCs w:val="20"/>
          <w:lang w:val="en-US"/>
        </w:rPr>
        <w:t xml:space="preserve"> </w:t>
      </w:r>
      <w:r w:rsidR="00EA1D1A" w:rsidRPr="005352ED">
        <w:rPr>
          <w:b/>
          <w:i w:val="0"/>
          <w:sz w:val="20"/>
          <w:szCs w:val="20"/>
          <w:lang w:val="en-US"/>
        </w:rPr>
        <w:t xml:space="preserve">2012 </w:t>
      </w:r>
      <w:r w:rsidR="007E3146" w:rsidRPr="005352ED">
        <w:rPr>
          <w:b/>
          <w:i w:val="0"/>
          <w:sz w:val="20"/>
          <w:szCs w:val="20"/>
          <w:lang w:val="en-US"/>
        </w:rPr>
        <w:t>(JMP</w:t>
      </w:r>
      <w:r w:rsidR="002233B8" w:rsidRPr="005352ED">
        <w:rPr>
          <w:b/>
          <w:i w:val="0"/>
          <w:sz w:val="20"/>
          <w:szCs w:val="20"/>
          <w:lang w:val="en-US"/>
        </w:rPr>
        <w:t>, 2014)</w:t>
      </w:r>
    </w:p>
    <w:p w14:paraId="003EED71" w14:textId="77777777" w:rsidR="002233B8" w:rsidRPr="005352ED" w:rsidRDefault="00DA35E2" w:rsidP="0069273A">
      <w:pPr>
        <w:jc w:val="both"/>
        <w:rPr>
          <w:lang w:val="en-US"/>
        </w:rPr>
      </w:pPr>
      <w:r w:rsidRPr="005352ED">
        <w:rPr>
          <w:noProof/>
          <w:lang w:val="en-US"/>
        </w:rPr>
        <w:drawing>
          <wp:inline distT="0" distB="0" distL="0" distR="0" wp14:anchorId="2D7EBCC3" wp14:editId="721C51DD">
            <wp:extent cx="5695950" cy="2819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927A919" w14:textId="77777777" w:rsidR="002233B8" w:rsidRPr="005352ED" w:rsidRDefault="002233B8" w:rsidP="0069273A">
      <w:pPr>
        <w:jc w:val="both"/>
        <w:rPr>
          <w:lang w:val="en-US"/>
        </w:rPr>
      </w:pPr>
    </w:p>
    <w:p w14:paraId="4112213E" w14:textId="77777777" w:rsidR="00041C62" w:rsidRDefault="0044347C" w:rsidP="00F7743A">
      <w:pPr>
        <w:pStyle w:val="ListParagraph"/>
        <w:numPr>
          <w:ilvl w:val="0"/>
          <w:numId w:val="34"/>
        </w:numPr>
        <w:autoSpaceDE w:val="0"/>
        <w:autoSpaceDN w:val="0"/>
        <w:adjustRightInd w:val="0"/>
        <w:spacing w:line="240" w:lineRule="auto"/>
        <w:ind w:left="0" w:firstLine="0"/>
        <w:jc w:val="both"/>
      </w:pPr>
      <w:r w:rsidRPr="00041C62">
        <w:rPr>
          <w:b/>
        </w:rPr>
        <w:t xml:space="preserve">Sanitation access </w:t>
      </w:r>
      <w:r w:rsidR="008C3EC5" w:rsidRPr="00041C62">
        <w:rPr>
          <w:b/>
        </w:rPr>
        <w:t>wa</w:t>
      </w:r>
      <w:r w:rsidRPr="00041C62">
        <w:rPr>
          <w:b/>
        </w:rPr>
        <w:t>s largely based on self-supply</w:t>
      </w:r>
      <w:r w:rsidR="008C3EC5" w:rsidRPr="00041C62">
        <w:rPr>
          <w:b/>
        </w:rPr>
        <w:t xml:space="preserve"> </w:t>
      </w:r>
      <w:r w:rsidR="008C3EC5" w:rsidRPr="001479EF">
        <w:t>and recent rapid gains were not attributable to t</w:t>
      </w:r>
      <w:r w:rsidRPr="001479EF">
        <w:t xml:space="preserve">he </w:t>
      </w:r>
      <w:r w:rsidR="008C3EC5" w:rsidRPr="001479EF">
        <w:t xml:space="preserve">promotional </w:t>
      </w:r>
      <w:r w:rsidRPr="001479EF">
        <w:t>efforts of government or development partners.</w:t>
      </w:r>
      <w:r w:rsidR="00707271" w:rsidRPr="001479EF">
        <w:t xml:space="preserve"> </w:t>
      </w:r>
      <w:r w:rsidR="00967661" w:rsidRPr="001479EF">
        <w:t xml:space="preserve"> </w:t>
      </w:r>
      <w:r w:rsidR="00707271" w:rsidRPr="001479EF">
        <w:t xml:space="preserve">A </w:t>
      </w:r>
      <w:r w:rsidR="00967661" w:rsidRPr="001479EF">
        <w:t xml:space="preserve">sanitation </w:t>
      </w:r>
      <w:r w:rsidR="00707271" w:rsidRPr="001479EF">
        <w:t>financing stu</w:t>
      </w:r>
      <w:r w:rsidR="00967661" w:rsidRPr="001479EF">
        <w:t>d</w:t>
      </w:r>
      <w:r w:rsidR="00707271" w:rsidRPr="001479EF">
        <w:t xml:space="preserve">y by </w:t>
      </w:r>
      <w:r w:rsidR="00A9359F">
        <w:t>the World Bank</w:t>
      </w:r>
      <w:r w:rsidR="00707271" w:rsidRPr="001479EF">
        <w:t xml:space="preserve"> in 201</w:t>
      </w:r>
      <w:r w:rsidR="00967661" w:rsidRPr="001479EF">
        <w:t xml:space="preserve">0 confirmed that public investment in sanitation in Lao PDR has been low for many years – a huge increase would be needed if universal access was to be achieved in the medium term. </w:t>
      </w:r>
      <w:r w:rsidR="008C3EC5" w:rsidRPr="001479EF">
        <w:t xml:space="preserve">Moreover, with </w:t>
      </w:r>
      <w:r w:rsidRPr="001479EF">
        <w:t xml:space="preserve">poverty levels </w:t>
      </w:r>
      <w:r w:rsidR="008C3EC5" w:rsidRPr="001479EF">
        <w:t xml:space="preserve">in rural </w:t>
      </w:r>
      <w:r w:rsidR="006C7F86" w:rsidRPr="001479EF">
        <w:t>areas standing at an average of 28.6%</w:t>
      </w:r>
      <w:r w:rsidR="008C3EC5" w:rsidRPr="001479EF">
        <w:t xml:space="preserve">, </w:t>
      </w:r>
      <w:r w:rsidRPr="001479EF">
        <w:t xml:space="preserve">it </w:t>
      </w:r>
      <w:r w:rsidR="008C3EC5" w:rsidRPr="001479EF">
        <w:t xml:space="preserve">appeared that most of the </w:t>
      </w:r>
      <w:r w:rsidRPr="001479EF">
        <w:t xml:space="preserve">recent </w:t>
      </w:r>
      <w:r w:rsidR="008C3EC5" w:rsidRPr="001479EF">
        <w:t>increase related to p</w:t>
      </w:r>
      <w:r w:rsidRPr="001479EF">
        <w:t>rivate investments by non-poor households</w:t>
      </w:r>
      <w:r w:rsidR="008C3EC5" w:rsidRPr="001479EF">
        <w:t>.</w:t>
      </w:r>
      <w:r w:rsidRPr="001479EF">
        <w:t xml:space="preserve"> </w:t>
      </w:r>
      <w:r w:rsidR="008C3EC5" w:rsidRPr="001479EF">
        <w:t>M</w:t>
      </w:r>
      <w:r w:rsidRPr="001479EF">
        <w:t xml:space="preserve">ore </w:t>
      </w:r>
      <w:r w:rsidR="008C3EC5" w:rsidRPr="001479EF">
        <w:t>needed to be done to increase access among the rural poor, both in terms of demand generation and improv</w:t>
      </w:r>
      <w:r w:rsidR="00FC5645" w:rsidRPr="001479EF">
        <w:t xml:space="preserve">ements to </w:t>
      </w:r>
      <w:r w:rsidRPr="001479EF">
        <w:t xml:space="preserve">the </w:t>
      </w:r>
      <w:r w:rsidR="00FC5645" w:rsidRPr="001479EF">
        <w:t xml:space="preserve">local </w:t>
      </w:r>
      <w:r w:rsidRPr="001479EF">
        <w:t>supply</w:t>
      </w:r>
      <w:r w:rsidR="00FC5645" w:rsidRPr="001479EF">
        <w:t xml:space="preserve"> </w:t>
      </w:r>
      <w:r w:rsidRPr="001479EF">
        <w:t xml:space="preserve">of </w:t>
      </w:r>
      <w:r w:rsidR="00FC5645" w:rsidRPr="001479EF">
        <w:t xml:space="preserve">affordable </w:t>
      </w:r>
      <w:r w:rsidRPr="001479EF">
        <w:t>sanitary goods and services</w:t>
      </w:r>
      <w:r w:rsidR="00FC5645" w:rsidRPr="001479EF">
        <w:t xml:space="preserve">. </w:t>
      </w:r>
    </w:p>
    <w:p w14:paraId="54FF93FB" w14:textId="77777777" w:rsidR="00041C62" w:rsidRDefault="00041C62" w:rsidP="00041C62">
      <w:pPr>
        <w:pStyle w:val="ListParagraph"/>
        <w:autoSpaceDE w:val="0"/>
        <w:autoSpaceDN w:val="0"/>
        <w:adjustRightInd w:val="0"/>
        <w:ind w:left="360"/>
        <w:jc w:val="both"/>
      </w:pPr>
    </w:p>
    <w:p w14:paraId="498CD683" w14:textId="6F92276E" w:rsidR="0044347C" w:rsidRPr="001479EF" w:rsidRDefault="00EA1D1A" w:rsidP="00F7743A">
      <w:pPr>
        <w:pStyle w:val="ListParagraph"/>
        <w:numPr>
          <w:ilvl w:val="0"/>
          <w:numId w:val="34"/>
        </w:numPr>
        <w:autoSpaceDE w:val="0"/>
        <w:autoSpaceDN w:val="0"/>
        <w:adjustRightInd w:val="0"/>
        <w:spacing w:line="240" w:lineRule="auto"/>
        <w:ind w:left="0" w:firstLine="0"/>
        <w:jc w:val="both"/>
      </w:pPr>
      <w:r w:rsidRPr="00041C62">
        <w:rPr>
          <w:b/>
        </w:rPr>
        <w:t xml:space="preserve">Sanitation had a low profile on the government agenda. </w:t>
      </w:r>
      <w:r w:rsidR="00FC5645" w:rsidRPr="001479EF">
        <w:t xml:space="preserve">Nam Saat (the </w:t>
      </w:r>
      <w:r w:rsidR="006B2292" w:rsidRPr="001479EF">
        <w:t xml:space="preserve">National </w:t>
      </w:r>
      <w:r w:rsidR="00FC5645" w:rsidRPr="001479EF">
        <w:t xml:space="preserve">Centre for Environmental </w:t>
      </w:r>
      <w:r w:rsidR="006B2292" w:rsidRPr="001479EF">
        <w:t>H</w:t>
      </w:r>
      <w:r w:rsidR="00FC5645" w:rsidRPr="001479EF">
        <w:t>ealth</w:t>
      </w:r>
      <w:r w:rsidR="006B2292" w:rsidRPr="001479EF">
        <w:t xml:space="preserve"> and Water Supply</w:t>
      </w:r>
      <w:r w:rsidR="00FC5645" w:rsidRPr="001479EF">
        <w:t>) had a low profile and little influence within the Ministry of Health,</w:t>
      </w:r>
      <w:r w:rsidR="00FC5645" w:rsidRPr="00041C62">
        <w:rPr>
          <w:b/>
        </w:rPr>
        <w:t xml:space="preserve"> </w:t>
      </w:r>
      <w:r w:rsidR="00FC5645" w:rsidRPr="001479EF">
        <w:t xml:space="preserve">and </w:t>
      </w:r>
      <w:r w:rsidR="0044347C" w:rsidRPr="001479EF">
        <w:t>budgetary allocation</w:t>
      </w:r>
      <w:r w:rsidR="00FC5645" w:rsidRPr="001479EF">
        <w:t>s</w:t>
      </w:r>
      <w:r w:rsidR="0044347C" w:rsidRPr="001479EF">
        <w:t xml:space="preserve"> to rural </w:t>
      </w:r>
      <w:r w:rsidR="00FC5645" w:rsidRPr="001479EF">
        <w:t xml:space="preserve">WASH were low. As a result there was limited capacity for </w:t>
      </w:r>
      <w:r w:rsidR="0044347C" w:rsidRPr="001479EF">
        <w:t xml:space="preserve">sanitation </w:t>
      </w:r>
      <w:r w:rsidR="00FC5645" w:rsidRPr="001479EF">
        <w:t xml:space="preserve">promotion within government or for </w:t>
      </w:r>
      <w:r w:rsidR="0044347C" w:rsidRPr="001479EF">
        <w:t xml:space="preserve">service delivery </w:t>
      </w:r>
      <w:r w:rsidR="00FC5645" w:rsidRPr="001479EF">
        <w:t xml:space="preserve">among the </w:t>
      </w:r>
      <w:r w:rsidR="0066183C" w:rsidRPr="001479EF">
        <w:t xml:space="preserve">general </w:t>
      </w:r>
      <w:r w:rsidR="00FC5645" w:rsidRPr="001479EF">
        <w:t>population</w:t>
      </w:r>
      <w:r w:rsidR="0066183C" w:rsidRPr="001479EF">
        <w:t xml:space="preserve">. </w:t>
      </w:r>
      <w:r w:rsidR="00FC5645" w:rsidRPr="001479EF">
        <w:t xml:space="preserve"> S</w:t>
      </w:r>
      <w:r w:rsidR="0044347C" w:rsidRPr="001479EF">
        <w:t>ector co</w:t>
      </w:r>
      <w:r w:rsidR="00FC5645" w:rsidRPr="001479EF">
        <w:t>-</w:t>
      </w:r>
      <w:r w:rsidR="0044347C" w:rsidRPr="001479EF">
        <w:t xml:space="preserve">ordination and information sharing </w:t>
      </w:r>
      <w:r w:rsidR="00FC5645" w:rsidRPr="001479EF">
        <w:t xml:space="preserve">between </w:t>
      </w:r>
      <w:r w:rsidR="0044347C" w:rsidRPr="001479EF">
        <w:t>gove</w:t>
      </w:r>
      <w:r w:rsidR="00FC5645" w:rsidRPr="001479EF">
        <w:t>rnment and development partners was wea</w:t>
      </w:r>
      <w:r w:rsidR="007300C9" w:rsidRPr="001479EF">
        <w:t>k</w:t>
      </w:r>
      <w:r w:rsidR="00FC5645" w:rsidRPr="001479EF">
        <w:t xml:space="preserve"> </w:t>
      </w:r>
      <w:r w:rsidR="0044347C" w:rsidRPr="001479EF">
        <w:t>at national and provincial level</w:t>
      </w:r>
      <w:r w:rsidR="00FC5645" w:rsidRPr="001479EF">
        <w:t xml:space="preserve"> and the absence of a </w:t>
      </w:r>
      <w:r w:rsidR="0044347C" w:rsidRPr="001479EF">
        <w:t xml:space="preserve">national </w:t>
      </w:r>
      <w:r w:rsidR="00FC5645" w:rsidRPr="001479EF">
        <w:t xml:space="preserve">monitoring system </w:t>
      </w:r>
      <w:r w:rsidR="0044347C" w:rsidRPr="001479EF">
        <w:t>further impede</w:t>
      </w:r>
      <w:r w:rsidR="00FC5645" w:rsidRPr="001479EF">
        <w:t>d</w:t>
      </w:r>
      <w:r w:rsidR="0044347C" w:rsidRPr="001479EF">
        <w:t xml:space="preserve"> evidence-based </w:t>
      </w:r>
      <w:r w:rsidR="00FC5645" w:rsidRPr="001479EF">
        <w:t>planning and decision making.</w:t>
      </w:r>
    </w:p>
    <w:p w14:paraId="3B0E4E1C" w14:textId="77777777" w:rsidR="000B3DA5" w:rsidRPr="005352ED" w:rsidRDefault="000B3DA5" w:rsidP="00316D96">
      <w:pPr>
        <w:rPr>
          <w:lang w:val="en-US"/>
        </w:rPr>
      </w:pPr>
    </w:p>
    <w:p w14:paraId="2ED75EF1" w14:textId="77777777" w:rsidR="003934AF" w:rsidRPr="005352ED" w:rsidRDefault="00361B27" w:rsidP="00F7743A">
      <w:pPr>
        <w:pStyle w:val="Heading2"/>
        <w:spacing w:before="0"/>
        <w:jc w:val="both"/>
        <w:rPr>
          <w:color w:val="0070C0"/>
          <w:sz w:val="28"/>
          <w:szCs w:val="32"/>
          <w:lang w:val="en-US"/>
        </w:rPr>
      </w:pPr>
      <w:bookmarkStart w:id="10" w:name="_Toc413244993"/>
      <w:bookmarkStart w:id="11" w:name="_Toc417913654"/>
      <w:r w:rsidRPr="005352ED">
        <w:rPr>
          <w:color w:val="0070C0"/>
          <w:sz w:val="28"/>
          <w:szCs w:val="32"/>
          <w:lang w:val="en-US"/>
        </w:rPr>
        <w:t>3</w:t>
      </w:r>
      <w:r w:rsidR="003934AF" w:rsidRPr="005352ED">
        <w:rPr>
          <w:color w:val="0070C0"/>
          <w:sz w:val="28"/>
          <w:szCs w:val="32"/>
          <w:lang w:val="en-US"/>
        </w:rPr>
        <w:tab/>
      </w:r>
      <w:r w:rsidR="007300C9" w:rsidRPr="005352ED">
        <w:rPr>
          <w:color w:val="0070C0"/>
          <w:sz w:val="28"/>
          <w:szCs w:val="32"/>
          <w:lang w:val="en-US"/>
        </w:rPr>
        <w:t>Overview of the TA</w:t>
      </w:r>
      <w:bookmarkEnd w:id="10"/>
      <w:bookmarkEnd w:id="11"/>
      <w:r w:rsidR="007300C9" w:rsidRPr="005352ED">
        <w:rPr>
          <w:color w:val="0070C0"/>
          <w:sz w:val="28"/>
          <w:szCs w:val="32"/>
          <w:lang w:val="en-US"/>
        </w:rPr>
        <w:t xml:space="preserve"> </w:t>
      </w:r>
      <w:r w:rsidR="003934AF" w:rsidRPr="005352ED">
        <w:rPr>
          <w:color w:val="0070C0"/>
          <w:sz w:val="28"/>
          <w:szCs w:val="32"/>
          <w:lang w:val="en-US"/>
        </w:rPr>
        <w:t xml:space="preserve"> </w:t>
      </w:r>
    </w:p>
    <w:p w14:paraId="17620411" w14:textId="3ECD5C92" w:rsidR="00AA490F" w:rsidRPr="001479EF" w:rsidRDefault="003067A0" w:rsidP="00F7743A">
      <w:pPr>
        <w:pStyle w:val="ListParagraph"/>
        <w:numPr>
          <w:ilvl w:val="0"/>
          <w:numId w:val="34"/>
        </w:numPr>
        <w:spacing w:after="0" w:line="240" w:lineRule="auto"/>
        <w:ind w:left="0" w:firstLine="0"/>
        <w:jc w:val="both"/>
      </w:pPr>
      <w:r w:rsidRPr="001479EF">
        <w:t xml:space="preserve">This TA formed one of three </w:t>
      </w:r>
      <w:r w:rsidR="00035831" w:rsidRPr="001479EF">
        <w:t xml:space="preserve">components of </w:t>
      </w:r>
      <w:r w:rsidR="009D630B">
        <w:t xml:space="preserve">the </w:t>
      </w:r>
      <w:r w:rsidR="009D630B" w:rsidRPr="00316D96">
        <w:t>World Bank</w:t>
      </w:r>
      <w:r w:rsidR="009D630B" w:rsidRPr="0061185A">
        <w:t xml:space="preserve"> </w:t>
      </w:r>
      <w:r w:rsidRPr="001479EF">
        <w:t>support to scaling up rural sanitation in Lao PDR</w:t>
      </w:r>
      <w:r w:rsidR="00035831" w:rsidRPr="001479EF">
        <w:t xml:space="preserve">, and </w:t>
      </w:r>
      <w:r w:rsidR="00630A1A" w:rsidRPr="001479EF">
        <w:t>focused</w:t>
      </w:r>
      <w:r w:rsidR="00035831" w:rsidRPr="001479EF">
        <w:t xml:space="preserve"> on strengthening the enabling environment for a sustainable, cost-effective national progra</w:t>
      </w:r>
      <w:r w:rsidR="00630A1A" w:rsidRPr="001479EF">
        <w:t>m</w:t>
      </w:r>
      <w:r w:rsidR="00035831" w:rsidRPr="001479EF">
        <w:t xml:space="preserve">. </w:t>
      </w:r>
      <w:r w:rsidRPr="001479EF">
        <w:t xml:space="preserve">The other TA </w:t>
      </w:r>
      <w:r w:rsidR="00630A1A" w:rsidRPr="001479EF">
        <w:t>focused</w:t>
      </w:r>
      <w:r w:rsidRPr="001479EF">
        <w:t xml:space="preserve"> on </w:t>
      </w:r>
      <w:r w:rsidR="00630A1A" w:rsidRPr="001479EF">
        <w:t>behavior</w:t>
      </w:r>
      <w:r w:rsidR="00035831" w:rsidRPr="001479EF">
        <w:t xml:space="preserve"> change communication and demand generation</w:t>
      </w:r>
      <w:r w:rsidR="00DB70AE" w:rsidRPr="001479EF">
        <w:t>;</w:t>
      </w:r>
      <w:r w:rsidR="00035831" w:rsidRPr="001479EF">
        <w:t xml:space="preserve"> and strengthening </w:t>
      </w:r>
      <w:r w:rsidRPr="001479EF">
        <w:t xml:space="preserve">the </w:t>
      </w:r>
      <w:r w:rsidR="00035831" w:rsidRPr="001479EF">
        <w:t>local supply of sanitation goods and services</w:t>
      </w:r>
      <w:r w:rsidR="00AF7362" w:rsidRPr="001479EF">
        <w:t>; both had national and sub-national components</w:t>
      </w:r>
      <w:r w:rsidR="00035831" w:rsidRPr="001479EF">
        <w:t xml:space="preserve">.  These three TA components </w:t>
      </w:r>
      <w:r w:rsidR="000826BC" w:rsidRPr="001479EF">
        <w:t>we</w:t>
      </w:r>
      <w:r w:rsidR="00035831" w:rsidRPr="001479EF">
        <w:t xml:space="preserve">re interlinked in </w:t>
      </w:r>
      <w:r w:rsidR="00F64F47">
        <w:t xml:space="preserve">the </w:t>
      </w:r>
      <w:r w:rsidR="002233B8" w:rsidRPr="001479EF">
        <w:t xml:space="preserve">theory of change as set out in Figure 2. Learning would be captured thought the process and evidence-based lessons fed back </w:t>
      </w:r>
      <w:r w:rsidR="00630A1A" w:rsidRPr="001479EF">
        <w:t>to improve program</w:t>
      </w:r>
      <w:r w:rsidR="002233B8" w:rsidRPr="001479EF">
        <w:t xml:space="preserve"> effectiveness. The focus</w:t>
      </w:r>
      <w:r w:rsidR="009E5F00" w:rsidRPr="001479EF">
        <w:t>,</w:t>
      </w:r>
      <w:r w:rsidR="002233B8" w:rsidRPr="001479EF">
        <w:t xml:space="preserve"> scope </w:t>
      </w:r>
      <w:r w:rsidR="009E5F00" w:rsidRPr="001479EF">
        <w:t xml:space="preserve">and results </w:t>
      </w:r>
      <w:r w:rsidR="002233B8" w:rsidRPr="001479EF">
        <w:t>of the enabling environment TA are set out in Table 2</w:t>
      </w:r>
      <w:r w:rsidR="009E5F00" w:rsidRPr="001479EF">
        <w:t xml:space="preserve"> and the three components are described in more detail thereafter</w:t>
      </w:r>
      <w:r w:rsidR="00715247" w:rsidRPr="001479EF">
        <w:t xml:space="preserve">.   </w:t>
      </w:r>
    </w:p>
    <w:p w14:paraId="2642C2B7" w14:textId="77777777" w:rsidR="007E3146" w:rsidRPr="005352ED" w:rsidRDefault="007E3146" w:rsidP="003934AF">
      <w:pPr>
        <w:rPr>
          <w:lang w:val="en-US"/>
        </w:rPr>
      </w:pPr>
    </w:p>
    <w:p w14:paraId="75677B8D" w14:textId="77777777" w:rsidR="00316D96" w:rsidRDefault="00316D96">
      <w:pPr>
        <w:spacing w:before="120" w:after="120"/>
        <w:ind w:left="357"/>
        <w:rPr>
          <w:b/>
          <w:sz w:val="20"/>
          <w:szCs w:val="20"/>
          <w:lang w:val="en-US" w:bidi="en-US"/>
        </w:rPr>
      </w:pPr>
      <w:r>
        <w:rPr>
          <w:b/>
          <w:sz w:val="20"/>
          <w:szCs w:val="20"/>
          <w:lang w:val="en-US" w:bidi="en-US"/>
        </w:rPr>
        <w:br w:type="page"/>
      </w:r>
    </w:p>
    <w:p w14:paraId="6A34A558" w14:textId="27940A9A" w:rsidR="005543AE" w:rsidRPr="005352ED" w:rsidRDefault="00A10D52" w:rsidP="00DB5B05">
      <w:pPr>
        <w:jc w:val="center"/>
        <w:rPr>
          <w:b/>
          <w:sz w:val="20"/>
          <w:szCs w:val="20"/>
          <w:lang w:val="en-US" w:bidi="en-US"/>
        </w:rPr>
      </w:pPr>
      <w:r w:rsidRPr="005352ED">
        <w:rPr>
          <w:rFonts w:cs="Arial"/>
          <w:noProof/>
          <w:lang w:val="en-US"/>
        </w:rPr>
        <w:lastRenderedPageBreak/>
        <mc:AlternateContent>
          <mc:Choice Requires="wps">
            <w:drawing>
              <wp:anchor distT="0" distB="0" distL="114300" distR="114300" simplePos="0" relativeHeight="251659264" behindDoc="0" locked="0" layoutInCell="1" allowOverlap="1" wp14:anchorId="437D80FF" wp14:editId="40CA9E43">
                <wp:simplePos x="0" y="0"/>
                <wp:positionH relativeFrom="margin">
                  <wp:align>right</wp:align>
                </wp:positionH>
                <wp:positionV relativeFrom="paragraph">
                  <wp:posOffset>233045</wp:posOffset>
                </wp:positionV>
                <wp:extent cx="5738495" cy="362585"/>
                <wp:effectExtent l="0" t="0" r="14605" b="18415"/>
                <wp:wrapSquare wrapText="bothSides"/>
                <wp:docPr id="2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8495" cy="362585"/>
                        </a:xfrm>
                        <a:prstGeom prst="rect">
                          <a:avLst/>
                        </a:prstGeom>
                        <a:solidFill>
                          <a:srgbClr val="FFFFFF"/>
                        </a:solidFill>
                        <a:ln w="9525">
                          <a:solidFill>
                            <a:srgbClr val="000000"/>
                          </a:solidFill>
                          <a:miter lim="800000"/>
                          <a:headEnd/>
                          <a:tailEnd/>
                        </a:ln>
                      </wps:spPr>
                      <wps:txbx>
                        <w:txbxContent>
                          <w:p w14:paraId="48788D43"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Improve health and socio-economic conditions for poor rural households and communities</w:t>
                            </w:r>
                          </w:p>
                          <w:p w14:paraId="53D020C6" w14:textId="77777777" w:rsidR="00052403" w:rsidRPr="00630A1A" w:rsidRDefault="00052403" w:rsidP="005543AE">
                            <w:pPr>
                              <w:jc w:val="center"/>
                              <w:rPr>
                                <w:rFonts w:cs="Arial"/>
                                <w:sz w:val="20"/>
                                <w:szCs w:val="20"/>
                                <w:lang w:val="en-US"/>
                              </w:rPr>
                            </w:pPr>
                            <w:r w:rsidRPr="00630A1A">
                              <w:rPr>
                                <w:rFonts w:cs="Arial"/>
                                <w:sz w:val="20"/>
                                <w:szCs w:val="20"/>
                                <w:lang w:val="en-US"/>
                              </w:rPr>
                              <w:t>Health and Economic Indicators in Lao PDR NSEDP 2011-2016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37D80FF" id="_x0000_t202" coordsize="21600,21600" o:spt="202" path="m,l,21600r21600,l21600,xe">
                <v:stroke joinstyle="miter"/>
                <v:path gradientshapeok="t" o:connecttype="rect"/>
              </v:shapetype>
              <v:shape id="Text Box 8" o:spid="_x0000_s1026" type="#_x0000_t202" style="position:absolute;left:0;text-align:left;margin-left:400.65pt;margin-top:18.35pt;width:451.85pt;height:28.5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4OLAIAAFEEAAAOAAAAZHJzL2Uyb0RvYy54bWysVNtu2zAMfR+wfxD0vjhx4jYx4hRdugwD&#10;ugvQ7gNkWbaFyaImKbG7rx8lu1l2exnmB4EUqUPykPT2ZugUOQnrJOiCLmZzSoTmUEndFPTz4+HV&#10;mhLnma6YAi0K+iQcvdm9fLHtTS5SaEFVwhIE0S7vTUFb702eJI63omNuBkZoNNZgO+ZRtU1SWdYj&#10;eqeSdD6/SnqwlbHAhXN4ezca6S7i17Xg/mNdO+GJKijm5uNp41mGM9ltWd5YZlrJpzTYP2TRMakx&#10;6BnqjnlGjlb+BtVJbsFB7WccugTqWnIRa8BqFvNfqnlomRGxFiTHmTNN7v/B8g+nT5bIqqDpkhLN&#10;OuzRoxg8eQ0DWQd6euNy9How6OcHvMY2x1KduQf+xREN+5bpRtxaC30rWIXpLcLL5OLpiOMCSNm/&#10;hwrDsKOHCDTUtgvcIRsE0bFNT+fWhFQ4XmbXy/Vqk1HC0ba8SrN1FkOw/Pm1sc6/FdCRIBTUYusj&#10;OjvdOx+yYfmzSwjmQMnqIJWKim3KvbLkxHBMDvGb0H9yU5r0Bd1kaTYS8FeIefz+BNFJj/OuZFfQ&#10;9dmJ5YG2N7qK0+iZVKOMKSs98RioG0n0QzlMfSmhekJGLYxzjXuIQgv2GyU9znRB3dcjs4IS9U5j&#10;VzaL1SosQVRW2XWKir20lJcWpjlCFdRTMop7Py7O0VjZtBhpnAMNt9jJWkaSQ8vHrKa8cW4j99OO&#10;hcW41KPXjz/B7jsAAAD//wMAUEsDBBQABgAIAAAAIQCp/rTh3AAAAAYBAAAPAAAAZHJzL2Rvd25y&#10;ZXYueG1sTI/BTsMwEETvSPyDtUhcEHUgKE1DnAohgeBWCoKrG2+TCHsdbDcNf89ygtusZjXzpl7P&#10;zooJQxw8KbhaZCCQWm8G6hS8vT5cliBi0mS09YQKvjHCujk9qXVl/JFecNqmTnAIxUor6FMaKylj&#10;26PTceFHJPb2Pjid+AydNEEfOdxZeZ1lhXR6IG7o9Yj3Pbaf24NTUN48TR/xOd+8t8XertLFcnr8&#10;Ckqdn813tyASzunvGX7xGR0aZtr5A5korAIekhTkxRIEu6ssZ7FjkZcgm1r+x29+AAAA//8DAFBL&#10;AQItABQABgAIAAAAIQC2gziS/gAAAOEBAAATAAAAAAAAAAAAAAAAAAAAAABbQ29udGVudF9UeXBl&#10;c10ueG1sUEsBAi0AFAAGAAgAAAAhADj9If/WAAAAlAEAAAsAAAAAAAAAAAAAAAAALwEAAF9yZWxz&#10;Ly5yZWxzUEsBAi0AFAAGAAgAAAAhAH9mrg4sAgAAUQQAAA4AAAAAAAAAAAAAAAAALgIAAGRycy9l&#10;Mm9Eb2MueG1sUEsBAi0AFAAGAAgAAAAhAKn+tOHcAAAABgEAAA8AAAAAAAAAAAAAAAAAhgQAAGRy&#10;cy9kb3ducmV2LnhtbFBLBQYAAAAABAAEAPMAAACPBQAAAAA=&#10;">
                <v:textbox>
                  <w:txbxContent>
                    <w:p w14:paraId="48788D43"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Improve health and socio-economic conditions for poor rural households and communities</w:t>
                      </w:r>
                    </w:p>
                    <w:p w14:paraId="53D020C6" w14:textId="77777777" w:rsidR="00052403" w:rsidRPr="00630A1A" w:rsidRDefault="00052403" w:rsidP="005543AE">
                      <w:pPr>
                        <w:jc w:val="center"/>
                        <w:rPr>
                          <w:rFonts w:cs="Arial"/>
                          <w:sz w:val="20"/>
                          <w:szCs w:val="20"/>
                          <w:lang w:val="en-US"/>
                        </w:rPr>
                      </w:pPr>
                      <w:r w:rsidRPr="00630A1A">
                        <w:rPr>
                          <w:rFonts w:cs="Arial"/>
                          <w:sz w:val="20"/>
                          <w:szCs w:val="20"/>
                          <w:lang w:val="en-US"/>
                        </w:rPr>
                        <w:t>Health and Economic Indicators in Lao PDR NSEDP 2011-2016</w:t>
                      </w:r>
                    </w:p>
                  </w:txbxContent>
                </v:textbox>
                <w10:wrap type="square" anchorx="margin"/>
              </v:shape>
            </w:pict>
          </mc:Fallback>
        </mc:AlternateContent>
      </w:r>
      <w:r w:rsidR="005543AE" w:rsidRPr="005352ED">
        <w:rPr>
          <w:b/>
          <w:sz w:val="20"/>
          <w:szCs w:val="20"/>
          <w:lang w:val="en-US" w:bidi="en-US"/>
        </w:rPr>
        <w:t xml:space="preserve">Figure </w:t>
      </w:r>
      <w:r w:rsidR="00A22759" w:rsidRPr="005352ED">
        <w:rPr>
          <w:b/>
          <w:sz w:val="20"/>
          <w:szCs w:val="20"/>
          <w:lang w:val="en-US" w:bidi="en-US"/>
        </w:rPr>
        <w:t>2</w:t>
      </w:r>
      <w:r w:rsidR="005543AE" w:rsidRPr="005352ED">
        <w:rPr>
          <w:b/>
          <w:sz w:val="20"/>
          <w:szCs w:val="20"/>
          <w:lang w:val="en-US" w:bidi="en-US"/>
        </w:rPr>
        <w:t xml:space="preserve">. </w:t>
      </w:r>
      <w:r w:rsidR="005C26C6">
        <w:rPr>
          <w:b/>
          <w:sz w:val="20"/>
          <w:szCs w:val="20"/>
          <w:lang w:val="en-US" w:bidi="en-US"/>
        </w:rPr>
        <w:t>Underlying T</w:t>
      </w:r>
      <w:r w:rsidR="005543AE" w:rsidRPr="005352ED">
        <w:rPr>
          <w:b/>
          <w:sz w:val="20"/>
          <w:szCs w:val="20"/>
          <w:lang w:val="en-US" w:bidi="en-US"/>
        </w:rPr>
        <w:t xml:space="preserve">heory of </w:t>
      </w:r>
      <w:r w:rsidR="005C26C6">
        <w:rPr>
          <w:b/>
          <w:sz w:val="20"/>
          <w:szCs w:val="20"/>
          <w:lang w:val="en-US" w:bidi="en-US"/>
        </w:rPr>
        <w:t>C</w:t>
      </w:r>
      <w:r w:rsidR="005543AE" w:rsidRPr="005352ED">
        <w:rPr>
          <w:b/>
          <w:sz w:val="20"/>
          <w:szCs w:val="20"/>
          <w:lang w:val="en-US" w:bidi="en-US"/>
        </w:rPr>
        <w:t>hange</w:t>
      </w:r>
      <w:r w:rsidR="005C26C6">
        <w:rPr>
          <w:b/>
          <w:sz w:val="20"/>
          <w:szCs w:val="20"/>
          <w:lang w:val="en-US" w:bidi="en-US"/>
        </w:rPr>
        <w:t xml:space="preserve"> for Lao PDR</w:t>
      </w:r>
    </w:p>
    <w:p w14:paraId="00B80A06" w14:textId="77777777" w:rsidR="005543AE" w:rsidRPr="005352ED" w:rsidRDefault="00715247" w:rsidP="005543AE">
      <w:pPr>
        <w:jc w:val="both"/>
        <w:rPr>
          <w:rFonts w:cs="Arial"/>
          <w:lang w:val="en-US"/>
        </w:rPr>
      </w:pPr>
      <w:r w:rsidRPr="005352ED">
        <w:rPr>
          <w:rFonts w:cs="Arial"/>
          <w:noProof/>
          <w:lang w:val="en-US"/>
        </w:rPr>
        <mc:AlternateContent>
          <mc:Choice Requires="wps">
            <w:drawing>
              <wp:anchor distT="0" distB="0" distL="114300" distR="114300" simplePos="0" relativeHeight="251660288" behindDoc="0" locked="0" layoutInCell="1" allowOverlap="1" wp14:anchorId="38265232" wp14:editId="312C2A8C">
                <wp:simplePos x="0" y="0"/>
                <wp:positionH relativeFrom="margin">
                  <wp:align>right</wp:align>
                </wp:positionH>
                <wp:positionV relativeFrom="paragraph">
                  <wp:posOffset>740410</wp:posOffset>
                </wp:positionV>
                <wp:extent cx="5722620" cy="414020"/>
                <wp:effectExtent l="0" t="0" r="11430" b="24130"/>
                <wp:wrapSquare wrapText="bothSides"/>
                <wp:docPr id="2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2729" cy="414020"/>
                        </a:xfrm>
                        <a:prstGeom prst="rect">
                          <a:avLst/>
                        </a:prstGeom>
                        <a:solidFill>
                          <a:srgbClr val="FFFFFF"/>
                        </a:solidFill>
                        <a:ln w="9525">
                          <a:solidFill>
                            <a:srgbClr val="000000"/>
                          </a:solidFill>
                          <a:miter lim="800000"/>
                          <a:headEnd/>
                          <a:tailEnd/>
                        </a:ln>
                      </wps:spPr>
                      <wps:txbx>
                        <w:txbxContent>
                          <w:p w14:paraId="224C46BF"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Increase access to and use of improved sanitation facilities</w:t>
                            </w:r>
                          </w:p>
                          <w:p w14:paraId="6342C74E" w14:textId="77777777" w:rsidR="00052403" w:rsidRPr="00630A1A" w:rsidRDefault="00052403" w:rsidP="005543AE">
                            <w:pPr>
                              <w:jc w:val="center"/>
                              <w:rPr>
                                <w:rFonts w:cs="Arial"/>
                                <w:sz w:val="20"/>
                                <w:szCs w:val="20"/>
                                <w:lang w:val="en-US"/>
                              </w:rPr>
                            </w:pPr>
                            <w:r w:rsidRPr="00630A1A">
                              <w:rPr>
                                <w:rFonts w:cs="Arial"/>
                                <w:sz w:val="20"/>
                                <w:szCs w:val="20"/>
                                <w:lang w:val="en-US"/>
                              </w:rPr>
                              <w:t>Lao PDR national rural target: 60% access to rural sanitation by 2015</w:t>
                            </w:r>
                          </w:p>
                          <w:p w14:paraId="13E4E4D7" w14:textId="77777777" w:rsidR="00052403" w:rsidRPr="00630A1A" w:rsidRDefault="00052403" w:rsidP="005543AE">
                            <w:pPr>
                              <w:jc w:val="center"/>
                              <w:rPr>
                                <w:rFonts w:asciiTheme="majorHAnsi" w:hAnsiTheme="majorHAnsi"/>
                                <w:lang w:val="en-US"/>
                              </w:rPr>
                            </w:pPr>
                          </w:p>
                          <w:p w14:paraId="4F2BB5FD" w14:textId="77777777" w:rsidR="00052403" w:rsidRPr="00630A1A" w:rsidRDefault="00052403" w:rsidP="005543AE">
                            <w:pPr>
                              <w:jc w:val="center"/>
                              <w:rPr>
                                <w:rFonts w:asciiTheme="majorHAnsi" w:hAnsiTheme="majorHAnsi"/>
                                <w:lang w:val="en-US"/>
                              </w:rPr>
                            </w:pPr>
                          </w:p>
                          <w:p w14:paraId="5AF1995A" w14:textId="77777777" w:rsidR="00052403" w:rsidRPr="00630A1A" w:rsidRDefault="00052403" w:rsidP="005543AE">
                            <w:pPr>
                              <w:jc w:val="center"/>
                              <w:rPr>
                                <w:rFonts w:asciiTheme="majorHAnsi" w:hAnsiTheme="majorHAnsi"/>
                                <w:lang w:val="en-US"/>
                              </w:rPr>
                            </w:pPr>
                          </w:p>
                          <w:p w14:paraId="019507DD" w14:textId="77777777" w:rsidR="00052403" w:rsidRPr="00630A1A" w:rsidRDefault="00052403" w:rsidP="005543AE">
                            <w:pPr>
                              <w:jc w:val="center"/>
                              <w:rPr>
                                <w:rFonts w:asciiTheme="majorHAnsi" w:hAnsiTheme="majorHAnsi"/>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265232" id="Text Box 9" o:spid="_x0000_s1027" type="#_x0000_t202" style="position:absolute;left:0;text-align:left;margin-left:399.4pt;margin-top:58.3pt;width:450.6pt;height:32.6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Q07LAIAAFgEAAAOAAAAZHJzL2Uyb0RvYy54bWysVNtu2zAMfR+wfxD0vviCZG2MOEWXLsOA&#10;7gK0+wBZlmNhkqhJSuzs60fJaRp028swPwiiSB2R55Be3YxakYNwXoKpaTHLKRGGQyvNrqbfHrdv&#10;rinxgZmWKTCipkfh6c369avVYCtRQg+qFY4giPHVYGvah2CrLPO8F5r5GVhh0NmB0yyg6XZZ69iA&#10;6FplZZ6/zQZwrXXAhfd4ejc56Trhd53g4UvXeRGIqinmFtLq0trENVuvWLVzzPaSn9Jg/5CFZtLg&#10;o2eoOxYY2Tv5G5SW3IGHLsw46Ay6TnKRasBqivxFNQ89syLVguR4e6bJ/z9Y/vnw1RHZ1rQsKDFM&#10;o0aPYgzkHYxkGekZrK8w6sFiXBjxGGVOpXp7D/y7JwY2PTM7cescDL1gLaZXxJvZxdUJx0eQZvgE&#10;LT7D9gES0Ng5HblDNgiio0zHszQxFY6Hi6uyvCqXlHD0zYt5XibtMlY93bbOhw8CNImbmjqUPqGz&#10;w70PMRtWPYXExzwo2W6lUslwu2ajHDkwbJNt+lIBL8KUIUNNl4tyMRHwV4g8fX+C0DJgvyupa3p9&#10;DmJVpO29aVM3BibVtMeUlTnxGKmbSAxjMybFEsmR4wbaIxLrYGpvHEfc9OB+UjJga9fU/9gzJyhR&#10;Hw2Ksyzm8zgLyZgjs2i4S09z6WGGI1RNAyXTdhOm+dlbJ3c9vjS1g4FbFLSTievnrE7pY/smCU6j&#10;Fufj0k5Rzz+E9S8AAAD//wMAUEsDBBQABgAIAAAAIQA/GqKR3QAAAAgBAAAPAAAAZHJzL2Rvd25y&#10;ZXYueG1sTI/BTsMwEETvSPyDtUhcEHVSUEhDnAohgeBWCoKrG2+TCHsdbDcNf89yguPOjGbf1OvZ&#10;WTFhiIMnBfkiA4HUejNQp+Dt9eGyBBGTJqOtJ1TwjRHWzelJrSvjj/SC0zZ1gksoVlpBn9JYSRnb&#10;Hp2OCz8isbf3wenEZ+ikCfrI5c7KZZYV0umB+EOvR7zvsf3cHpyC8vpp+ojPV5v3ttjbVbq4mR6/&#10;glLnZ/PdLYiEc/oLwy8+o0PDTDt/IBOFVcBDEqt5UYBge5XlSxA7Vsq8BNnU8v+A5gcAAP//AwBQ&#10;SwECLQAUAAYACAAAACEAtoM4kv4AAADhAQAAEwAAAAAAAAAAAAAAAAAAAAAAW0NvbnRlbnRfVHlw&#10;ZXNdLnhtbFBLAQItABQABgAIAAAAIQA4/SH/1gAAAJQBAAALAAAAAAAAAAAAAAAAAC8BAABfcmVs&#10;cy8ucmVsc1BLAQItABQABgAIAAAAIQAy0Q07LAIAAFgEAAAOAAAAAAAAAAAAAAAAAC4CAABkcnMv&#10;ZTJvRG9jLnhtbFBLAQItABQABgAIAAAAIQA/GqKR3QAAAAgBAAAPAAAAAAAAAAAAAAAAAIYEAABk&#10;cnMvZG93bnJldi54bWxQSwUGAAAAAAQABADzAAAAkAUAAAAA&#10;">
                <v:textbox>
                  <w:txbxContent>
                    <w:p w14:paraId="224C46BF"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Increase access to and use of improved sanitation facilities</w:t>
                      </w:r>
                    </w:p>
                    <w:p w14:paraId="6342C74E" w14:textId="77777777" w:rsidR="00052403" w:rsidRPr="00630A1A" w:rsidRDefault="00052403" w:rsidP="005543AE">
                      <w:pPr>
                        <w:jc w:val="center"/>
                        <w:rPr>
                          <w:rFonts w:cs="Arial"/>
                          <w:sz w:val="20"/>
                          <w:szCs w:val="20"/>
                          <w:lang w:val="en-US"/>
                        </w:rPr>
                      </w:pPr>
                      <w:r w:rsidRPr="00630A1A">
                        <w:rPr>
                          <w:rFonts w:cs="Arial"/>
                          <w:sz w:val="20"/>
                          <w:szCs w:val="20"/>
                          <w:lang w:val="en-US"/>
                        </w:rPr>
                        <w:t>Lao PDR national rural target: 60% access to rural sanitation by 2015</w:t>
                      </w:r>
                    </w:p>
                    <w:p w14:paraId="13E4E4D7" w14:textId="77777777" w:rsidR="00052403" w:rsidRPr="00630A1A" w:rsidRDefault="00052403" w:rsidP="005543AE">
                      <w:pPr>
                        <w:jc w:val="center"/>
                        <w:rPr>
                          <w:rFonts w:asciiTheme="majorHAnsi" w:hAnsiTheme="majorHAnsi"/>
                          <w:lang w:val="en-US"/>
                        </w:rPr>
                      </w:pPr>
                    </w:p>
                    <w:p w14:paraId="4F2BB5FD" w14:textId="77777777" w:rsidR="00052403" w:rsidRPr="00630A1A" w:rsidRDefault="00052403" w:rsidP="005543AE">
                      <w:pPr>
                        <w:jc w:val="center"/>
                        <w:rPr>
                          <w:rFonts w:asciiTheme="majorHAnsi" w:hAnsiTheme="majorHAnsi"/>
                          <w:lang w:val="en-US"/>
                        </w:rPr>
                      </w:pPr>
                    </w:p>
                    <w:p w14:paraId="5AF1995A" w14:textId="77777777" w:rsidR="00052403" w:rsidRPr="00630A1A" w:rsidRDefault="00052403" w:rsidP="005543AE">
                      <w:pPr>
                        <w:jc w:val="center"/>
                        <w:rPr>
                          <w:rFonts w:asciiTheme="majorHAnsi" w:hAnsiTheme="majorHAnsi"/>
                          <w:lang w:val="en-US"/>
                        </w:rPr>
                      </w:pPr>
                    </w:p>
                    <w:p w14:paraId="019507DD" w14:textId="77777777" w:rsidR="00052403" w:rsidRPr="00630A1A" w:rsidRDefault="00052403" w:rsidP="005543AE">
                      <w:pPr>
                        <w:jc w:val="center"/>
                        <w:rPr>
                          <w:rFonts w:asciiTheme="majorHAnsi" w:hAnsiTheme="majorHAnsi"/>
                          <w:lang w:val="en-US"/>
                        </w:rPr>
                      </w:pPr>
                    </w:p>
                  </w:txbxContent>
                </v:textbox>
                <w10:wrap type="square" anchorx="margin"/>
              </v:shape>
            </w:pict>
          </mc:Fallback>
        </mc:AlternateContent>
      </w:r>
      <w:r w:rsidRPr="005352ED">
        <w:rPr>
          <w:rFonts w:cs="Arial"/>
          <w:noProof/>
          <w:lang w:val="en-US"/>
        </w:rPr>
        <mc:AlternateContent>
          <mc:Choice Requires="wps">
            <w:drawing>
              <wp:anchor distT="0" distB="0" distL="114300" distR="114300" simplePos="0" relativeHeight="251663360" behindDoc="0" locked="0" layoutInCell="1" allowOverlap="1" wp14:anchorId="0669034C" wp14:editId="05B02433">
                <wp:simplePos x="0" y="0"/>
                <wp:positionH relativeFrom="margin">
                  <wp:posOffset>2820670</wp:posOffset>
                </wp:positionH>
                <wp:positionV relativeFrom="paragraph">
                  <wp:posOffset>492760</wp:posOffset>
                </wp:positionV>
                <wp:extent cx="233680" cy="209550"/>
                <wp:effectExtent l="38100" t="19050" r="13970" b="19050"/>
                <wp:wrapNone/>
                <wp:docPr id="22"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09550"/>
                        </a:xfrm>
                        <a:prstGeom prst="upArrow">
                          <a:avLst>
                            <a:gd name="adj1" fmla="val 50000"/>
                            <a:gd name="adj2" fmla="val 38179"/>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DD86E7"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2" o:spid="_x0000_s1026" type="#_x0000_t68" style="position:absolute;margin-left:222.1pt;margin-top:38.8pt;width:18.4pt;height:16.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ZwtQwIAAJMEAAAOAAAAZHJzL2Uyb0RvYy54bWysVEuP0zAQviPxHyzfaZq03W2jpqtVlyKk&#10;BVZa4D61ncbgF7bbdP89EyfttnBD5ODMZMbfPL6ZLO+OWpGD8EFaU9F8NKZEGGa5NLuKfvu6eTen&#10;JEQwHJQ1oqIvItC71ds3y9aVorCNVVx4giAmlK2raBOjK7MssEZoCCPrhEFjbb2GiKrfZdxDi+ha&#10;ZcV4fJO11nPnLRMh4NeH3khXCb+uBYtf6jqISFRFMbeYTp/ObXdmqyWUOw+ukWxIA/4hCw3SYNAz&#10;1ANEIHsv/4LSknkbbB1HzOrM1rVkItWA1eTjP6p5bsCJVAs2J7hzm8L/g2WfD0+eSF7RoqDEgEaO&#10;7vfRptAkL7oGtS6U6PfsnnxXYnCPlv0MxNh1A2Yn7r23bSOAY1p5559dXeiUgFfJtv1kOcIDwqde&#10;HWuvO0DsAjkmSl7OlIhjJAw/FpPJzRyJY2gqxovZLFGWQXm67HyIH4TVpBMquncpnYQPh8cQEyl8&#10;qAz4j5ySWivk+ACKzMb4DDNw4YOdePWZzPPbRSoLygERw5/CpoZYJflGKpUUv9uulScIX9FNeobL&#10;4dJNGdJWdDErZinVK1u4hOgy7HPEqFduWkZcHSV1RednJyg7Jt4bngY7glS9jJeVGajp2OhZ3Vr+&#10;gsx42+8F7jEKAr7jm5IWt6Ki4dcevKBEfTTI7yKfTrs1Ssp0dlug4i8t20sLGNZYXDYE68V17Fdv&#10;77zcNRgrT9Ub241cLeNpePq8hnRx8lG6Wq1LPXm9/ktWvwEAAP//AwBQSwMEFAAGAAgAAAAhAEiA&#10;9jzgAAAACgEAAA8AAABkcnMvZG93bnJldi54bWxMj8tOwzAQRfdI/IM1SGwQtV2ipApxKkCCHaIN&#10;iLUbT5OI+KHYbUO/nmEFy9Ec3XtutZ7tyI44xcE7BXIhgKFrvRlcp+Dj/fl2BSwm7YwevUMF3xhh&#10;XV9eVLo0/uS2eGxSxyjExVIr6FMKJeex7dHquPABHf32frI60Tl13Ez6ROF25Eshcm714Kih1wGf&#10;emy/moNVcHfTvG5DMFJuCuEfP/fn7OXtrNT11fxwDyzhnP5g+NUndajJaecPzkQ2KsiybEmogqLI&#10;gRGQrSSN2xEpRQ68rvj/CfUPAAAA//8DAFBLAQItABQABgAIAAAAIQC2gziS/gAAAOEBAAATAAAA&#10;AAAAAAAAAAAAAAAAAABbQ29udGVudF9UeXBlc10ueG1sUEsBAi0AFAAGAAgAAAAhADj9If/WAAAA&#10;lAEAAAsAAAAAAAAAAAAAAAAALwEAAF9yZWxzLy5yZWxzUEsBAi0AFAAGAAgAAAAhAG2hnC1DAgAA&#10;kwQAAA4AAAAAAAAAAAAAAAAALgIAAGRycy9lMm9Eb2MueG1sUEsBAi0AFAAGAAgAAAAhAEiA9jzg&#10;AAAACgEAAA8AAAAAAAAAAAAAAAAAnQQAAGRycy9kb3ducmV2LnhtbFBLBQYAAAAABAAEAPMAAACq&#10;BQAAAAA=&#10;" adj="8247">
                <v:textbox style="layout-flow:vertical-ideographic"/>
                <w10:wrap anchorx="margin"/>
              </v:shape>
            </w:pict>
          </mc:Fallback>
        </mc:AlternateContent>
      </w:r>
    </w:p>
    <w:p w14:paraId="2F652E9F" w14:textId="77777777" w:rsidR="005543AE" w:rsidRPr="005352ED" w:rsidRDefault="00715247" w:rsidP="005543AE">
      <w:pPr>
        <w:jc w:val="both"/>
        <w:rPr>
          <w:rFonts w:cs="Arial"/>
          <w:lang w:val="en-US"/>
        </w:rPr>
      </w:pPr>
      <w:r w:rsidRPr="005352ED">
        <w:rPr>
          <w:rFonts w:cs="Arial"/>
          <w:noProof/>
          <w:lang w:val="en-US"/>
        </w:rPr>
        <mc:AlternateContent>
          <mc:Choice Requires="wps">
            <w:drawing>
              <wp:anchor distT="0" distB="0" distL="114300" distR="114300" simplePos="0" relativeHeight="251664384" behindDoc="0" locked="0" layoutInCell="1" allowOverlap="1" wp14:anchorId="516964BC" wp14:editId="534A6094">
                <wp:simplePos x="0" y="0"/>
                <wp:positionH relativeFrom="column">
                  <wp:posOffset>1028700</wp:posOffset>
                </wp:positionH>
                <wp:positionV relativeFrom="paragraph">
                  <wp:posOffset>566420</wp:posOffset>
                </wp:positionV>
                <wp:extent cx="233680" cy="219075"/>
                <wp:effectExtent l="19050" t="19050" r="13970" b="28575"/>
                <wp:wrapNone/>
                <wp:docPr id="18"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19075"/>
                        </a:xfrm>
                        <a:prstGeom prst="upArrow">
                          <a:avLst>
                            <a:gd name="adj1" fmla="val 50000"/>
                            <a:gd name="adj2" fmla="val 38179"/>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B749A" id="AutoShape 13" o:spid="_x0000_s1026" type="#_x0000_t68" style="position:absolute;margin-left:81pt;margin-top:44.6pt;width:18.4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qi3QAIAAJMEAAAOAAAAZHJzL2Uyb0RvYy54bWysVEtv2zAMvg/YfxB0Xx07SZMYdYoiXYcB&#10;3Vag2+6MJMfa9JqkxMm/Ly27mbPdhvkgkyb18fGRvrk9akUOwgdpTUXzqwklwjDLpdlV9NvXh3dL&#10;SkIEw0FZIyp6EoHert++uWldKQrbWMWFJwhiQtm6ijYxujLLAmuEhnBlnTBorK3XEFH1u4x7aBFd&#10;q6yYTK6z1nruvGUiBPx63xvpOuHXtWDxS10HEYmqKOYW0+nTue3ObH0D5c6DayQb0oB/yEKDNBj0&#10;DHUPEcjey7+gtGTeBlvHK2Z1ZutaMpFqwGryyR/VPDfgRKoFmxPcuU3h/8Gyz4cnTyRH7pApAxo5&#10;uttHm0KTfNo1qHWhRL9n9+S7EoN7tOxnIMZuGjA7cee9bRsBHNPKO//s4kKnBLxKtu0nyxEeED71&#10;6lh73QFiF8gxUXI6UyKOkTD8WEyn10skjqGpyFeTxTxFgPL1svMhfhBWk06o6N6ldBI+HB5DTKTw&#10;oTLgP3JKaq2Q4wMoMp/gM8zAyKcY+0yX+WI1BB0QMyhfw6aGWCX5g1QqKX633ShPEL6iD+kZLoex&#10;mzKkrehqXsxTqhe2MIboMuxzxKgXblpGXB0ldUWXZycoOybeG54GO4JUvYyXlRmo6djoWd1afkJm&#10;vO33AvcYBQHf8U1Ji1tR0fBrD15Qoj4a5HeVz2bdGiVlNl8UqPixZTu2gGGNxWVDsF7cxH719s7L&#10;XYOx8lS9sd3I1TK+Dk+f15AuTj5KF6s11pPX73/J+gUAAP//AwBQSwMEFAAGAAgAAAAhACwcJcHg&#10;AAAACgEAAA8AAABkcnMvZG93bnJldi54bWxMj8FOwzAQRO9I/IO1SFwQdZKiNg1xKkCCG4IGxNmN&#10;t0lEvLZitw39erYnuO1oRzPzyvVkB3HAMfSOFKSzBARS40xPrYLPj+fbHESImoweHKGCHwywri4v&#10;Sl0Yd6QNHurYCg6hUGgFXYy+kDI0HVodZs4j8W/nRqsjy7GVZtRHDreDzJJkIa3uiRs67fGpw+a7&#10;3lsF85v6deO9SdP3ZeIev3anu5e3k1LXV9PDPYiIU/wzw3k+T4eKN23dnkwQA+tFxixRQb7KQJwN&#10;q5xZtnxk8yXIqpT/EapfAAAA//8DAFBLAQItABQABgAIAAAAIQC2gziS/gAAAOEBAAATAAAAAAAA&#10;AAAAAAAAAAAAAABbQ29udGVudF9UeXBlc10ueG1sUEsBAi0AFAAGAAgAAAAhADj9If/WAAAAlAEA&#10;AAsAAAAAAAAAAAAAAAAALwEAAF9yZWxzLy5yZWxzUEsBAi0AFAAGAAgAAAAhACISqLdAAgAAkwQA&#10;AA4AAAAAAAAAAAAAAAAALgIAAGRycy9lMm9Eb2MueG1sUEsBAi0AFAAGAAgAAAAhACwcJcHgAAAA&#10;CgEAAA8AAAAAAAAAAAAAAAAAmgQAAGRycy9kb3ducmV2LnhtbFBLBQYAAAAABAAEAPMAAACnBQAA&#10;AAA=&#10;" adj="8247">
                <v:textbox style="layout-flow:vertical-ideographic"/>
              </v:shape>
            </w:pict>
          </mc:Fallback>
        </mc:AlternateContent>
      </w:r>
      <w:r w:rsidRPr="005352ED">
        <w:rPr>
          <w:rFonts w:cs="Arial"/>
          <w:noProof/>
          <w:lang w:val="en-US"/>
        </w:rPr>
        <mc:AlternateContent>
          <mc:Choice Requires="wps">
            <w:drawing>
              <wp:anchor distT="0" distB="0" distL="114300" distR="114300" simplePos="0" relativeHeight="251665408" behindDoc="0" locked="0" layoutInCell="1" allowOverlap="1" wp14:anchorId="6767F743" wp14:editId="1A85BBF4">
                <wp:simplePos x="0" y="0"/>
                <wp:positionH relativeFrom="column">
                  <wp:posOffset>4248150</wp:posOffset>
                </wp:positionH>
                <wp:positionV relativeFrom="paragraph">
                  <wp:posOffset>566420</wp:posOffset>
                </wp:positionV>
                <wp:extent cx="233680" cy="219075"/>
                <wp:effectExtent l="19050" t="19050" r="13970" b="28575"/>
                <wp:wrapNone/>
                <wp:docPr id="20"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19075"/>
                        </a:xfrm>
                        <a:prstGeom prst="upArrow">
                          <a:avLst>
                            <a:gd name="adj1" fmla="val 50000"/>
                            <a:gd name="adj2" fmla="val 38179"/>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8E1E37" id="AutoShape 14" o:spid="_x0000_s1026" type="#_x0000_t68" style="position:absolute;margin-left:334.5pt;margin-top:44.6pt;width:18.4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QJgQQIAAJMEAAAOAAAAZHJzL2Uyb0RvYy54bWysVE1v2zAMvQ/YfxB0Xx27SZsYdYqiXYcB&#10;3Vag2+6MJMfa9DVJidN/X0p2M2e7DfNBlkzq8ZGP9NX1QSuyFz5Iaxpans0oEYZZLs22od++3r9b&#10;UhIiGA7KGtHQZxHo9frtm6ve1aKynVVceIIgJtS9a2gXo6uLIrBOaAhn1gmDxtZ6DRGPfltwDz2i&#10;a1VUs9lF0VvPnbdMhIBf7wYjXWf8thUsfmnbICJRDUVuMa8+r5u0FusrqLceXCfZSAP+gYUGaTDo&#10;EeoOIpCdl39Bacm8DbaNZ8zqwratZCLngNmUsz+yeerAiZwLFie4Y5nC/4Nln/ePnkje0ArLY0Cj&#10;Rje7aHNoUs5TgXoXavR7co8+pRjcg2U/AzH2tgOzFTfe274TwJFWmfyLkwvpEPAq2fSfLEd4QPhc&#10;q0PrdQLEKpBDluT5KIk4RMLwY3V+frFEZgxNVbmaXS5yBKhfLzsf4gdhNUmbhu5cppPxYf8QYhaF&#10;j5kB/1FS0mqFGu9BkcUMn7EHJj7V1Od8WV6uxqAjYgH1a9hcEKskv5dK5YPfbm6VJwjf0Pv8jJfD&#10;1E0Z0jd0tagWmeqJLUwhEsOBI0Y9cdMy4ugoqRu6PDpBnZR4b3hu7AhSDXu8rMwoTVJjUHVj+TMq&#10;4+0wFzjHuBHwHd+U9DgVDQ2/duAFJeqjQX1X5Xyexigf5ovL1DR+atlMLWBYZ3HYEGzY3sZh9HbO&#10;y22HscqcvbGp5VoZX5tn4DXSxc7H3cloTc/Z6/e/ZP0CAAD//wMAUEsDBBQABgAIAAAAIQAvFzcB&#10;4QAAAAoBAAAPAAAAZHJzL2Rvd25yZXYueG1sTI/BTsMwEETvSPyDtUhcUGsnhaQNcSpAghuiDYiz&#10;G7tJRLy2YrcN/XqWExxXO5p5r1xPdmBHM4beoYRkLoAZbJzusZXw8f48WwILUaFWg0Mj4dsEWFeX&#10;F6UqtDvh1hzr2DIqwVAoCV2MvuA8NJ2xKsydN0i/vRutinSOLdejOlG5HXgqRMat6pEWOuXNU2ea&#10;r/pgJSxu6tet9zpJNrlwj5/78+3L21nK66vp4R5YNFP8C8MvPqFDRUw7d0Ad2CAhy1bkEiUsVykw&#10;CuTijlx2lEwXOfCq5P8Vqh8AAAD//wMAUEsBAi0AFAAGAAgAAAAhALaDOJL+AAAA4QEAABMAAAAA&#10;AAAAAAAAAAAAAAAAAFtDb250ZW50X1R5cGVzXS54bWxQSwECLQAUAAYACAAAACEAOP0h/9YAAACU&#10;AQAACwAAAAAAAAAAAAAAAAAvAQAAX3JlbHMvLnJlbHNQSwECLQAUAAYACAAAACEAm+0CYEECAACT&#10;BAAADgAAAAAAAAAAAAAAAAAuAgAAZHJzL2Uyb0RvYy54bWxQSwECLQAUAAYACAAAACEALxc3AeEA&#10;AAAKAQAADwAAAAAAAAAAAAAAAACbBAAAZHJzL2Rvd25yZXYueG1sUEsFBgAAAAAEAAQA8wAAAKkF&#10;AAAAAA==&#10;" adj="8247">
                <v:textbox style="layout-flow:vertical-ideographic"/>
              </v:shape>
            </w:pict>
          </mc:Fallback>
        </mc:AlternateContent>
      </w:r>
    </w:p>
    <w:p w14:paraId="57BA4435" w14:textId="77777777" w:rsidR="005543AE" w:rsidRPr="005352ED" w:rsidRDefault="00715247" w:rsidP="005543AE">
      <w:pPr>
        <w:jc w:val="both"/>
        <w:rPr>
          <w:rFonts w:cs="Arial"/>
          <w:lang w:val="en-US"/>
        </w:rPr>
      </w:pPr>
      <w:r w:rsidRPr="005352ED">
        <w:rPr>
          <w:rFonts w:cs="Arial"/>
          <w:noProof/>
          <w:lang w:val="en-US"/>
        </w:rPr>
        <mc:AlternateContent>
          <mc:Choice Requires="wps">
            <w:drawing>
              <wp:anchor distT="0" distB="0" distL="114300" distR="114300" simplePos="0" relativeHeight="251661312" behindDoc="0" locked="0" layoutInCell="1" allowOverlap="1" wp14:anchorId="178847B9" wp14:editId="62345401">
                <wp:simplePos x="0" y="0"/>
                <wp:positionH relativeFrom="margin">
                  <wp:align>left</wp:align>
                </wp:positionH>
                <wp:positionV relativeFrom="paragraph">
                  <wp:posOffset>108585</wp:posOffset>
                </wp:positionV>
                <wp:extent cx="2506345" cy="2616835"/>
                <wp:effectExtent l="0" t="0" r="27305" b="12065"/>
                <wp:wrapSquare wrapText="bothSides"/>
                <wp:docPr id="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6345" cy="2617076"/>
                        </a:xfrm>
                        <a:prstGeom prst="rect">
                          <a:avLst/>
                        </a:prstGeom>
                        <a:solidFill>
                          <a:srgbClr val="FFFFFF"/>
                        </a:solidFill>
                        <a:ln w="9525">
                          <a:solidFill>
                            <a:srgbClr val="000000"/>
                          </a:solidFill>
                          <a:miter lim="800000"/>
                          <a:headEnd/>
                          <a:tailEnd/>
                        </a:ln>
                      </wps:spPr>
                      <wps:txbx>
                        <w:txbxContent>
                          <w:p w14:paraId="41D4FB1D"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Increase market supply and facilitate consumer uptake of affordable, aspirational and accessible sanitation facilities for all consumer groups, including poor and remote areas</w:t>
                            </w:r>
                          </w:p>
                          <w:p w14:paraId="22B25563" w14:textId="77777777" w:rsidR="00052403" w:rsidRPr="00630A1A" w:rsidRDefault="00052403" w:rsidP="005543AE">
                            <w:pPr>
                              <w:jc w:val="center"/>
                              <w:rPr>
                                <w:rFonts w:cs="Arial"/>
                                <w:sz w:val="20"/>
                                <w:szCs w:val="20"/>
                                <w:lang w:val="en-US"/>
                              </w:rPr>
                            </w:pPr>
                            <w:r w:rsidRPr="00630A1A">
                              <w:rPr>
                                <w:rFonts w:cs="Arial"/>
                                <w:sz w:val="20"/>
                                <w:szCs w:val="20"/>
                                <w:lang w:val="en-US"/>
                              </w:rPr>
                              <w:t>Understanding market supply and consumer demands; evidence-based development of market segmentation strategy; test and develop technology options and finance options; evidence-based learning from sanitation marketing pilot; facilitate scale-up of sanitation marketing in larger programs; institutionalize support functions for sustaining and expanding</w:t>
                            </w:r>
                            <w:r w:rsidRPr="00630A1A">
                              <w:rPr>
                                <w:rFonts w:asciiTheme="majorHAnsi" w:hAnsiTheme="majorHAnsi"/>
                                <w:sz w:val="20"/>
                                <w:szCs w:val="20"/>
                                <w:lang w:val="en-US"/>
                              </w:rPr>
                              <w:t xml:space="preserve"> </w:t>
                            </w:r>
                            <w:r w:rsidRPr="00630A1A">
                              <w:rPr>
                                <w:rFonts w:cs="Arial"/>
                                <w:sz w:val="20"/>
                                <w:szCs w:val="20"/>
                                <w:lang w:val="en-US"/>
                              </w:rPr>
                              <w:t xml:space="preserve">sanitation markets </w:t>
                            </w:r>
                            <w:r>
                              <w:rPr>
                                <w:rFonts w:cs="Arial"/>
                                <w:sz w:val="20"/>
                                <w:szCs w:val="20"/>
                                <w:lang w:val="en-US"/>
                              </w:rPr>
                              <w:t>(P132368)</w:t>
                            </w:r>
                          </w:p>
                          <w:p w14:paraId="2E82863E" w14:textId="77777777" w:rsidR="00052403" w:rsidRPr="00630A1A" w:rsidRDefault="00052403" w:rsidP="005543AE">
                            <w:pPr>
                              <w:jc w:val="center"/>
                              <w:rPr>
                                <w:rFonts w:asciiTheme="majorHAnsi" w:hAnsiTheme="majorHAnsi"/>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8847B9" id="Text Box 10" o:spid="_x0000_s1028" type="#_x0000_t202" style="position:absolute;left:0;text-align:left;margin-left:0;margin-top:8.55pt;width:197.35pt;height:206.0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wv0LwIAAFoEAAAOAAAAZHJzL2Uyb0RvYy54bWysVNtu2zAMfR+wfxD0vviyXFojTtGlyzCg&#10;uwDtPkCWZVuYLGqSEjv7+lFymma3l2F+EESJOiTPIb2+GXtFDsI6Cbqk2SylRGgOtdRtSb887l5d&#10;UeI80zVToEVJj8LRm83LF+vBFCKHDlQtLEEQ7YrBlLTz3hRJ4ngneuZmYITGywZszzyatk1qywZE&#10;71WSp+kyGcDWxgIXzuHp3XRJNxG/aQT3n5rGCU9USTE3H1cb1yqsyWbNitYy00l+SoP9QxY9kxqD&#10;nqHumGdkb+VvUL3kFhw0fsahT6BpJBexBqwmS3+p5qFjRsRakBxnzjS5/wfLPx4+WyJr1G5JiWY9&#10;avQoRk/ewEiyyM9gXIFuDwYd/Yjn6BtrdeYe+FdHNGw7pltxay0MnWA15pcFZpOLp0ERV7gAUg0f&#10;oMY4bO8hAo2N7QN5SAdBdNTpeNYm5MLxMF+ky9fzBSUc7/JltkpXyxiDFU/PjXX+nYCehE1JLYof&#10;4dnh3vmQDiueXEI0B0rWO6lUNGxbbZUlB4aNsovfCf0nN6XJUNLrRb6YGPgrRBq/P0H00mPHK9mX&#10;9OrsxIrA21tdx370TKppjykrfSIycDex6MdqjJrlIUDgtYL6iMxamBocBxI3HdjvlAzY3CV13/bM&#10;CkrUe43qXGfzeZiGaMwXqxwNe3lTXd4wzRGqpJ6Sabv10wTtjZVth5GmftBwi4o2MnL9nNUpfWzg&#10;KMFp2MKEXNrR6/mXsPkBAAD//wMAUEsDBBQABgAIAAAAIQA3xa/z3gAAAAcBAAAPAAAAZHJzL2Rv&#10;d25yZXYueG1sTI/BTsMwEETvSPyDtUhcEHWaRk0T4lQICQQ3KAiubrxNIuJ1sN00/D3LCY47M5p5&#10;W21nO4gJfegdKVguEhBIjTM9tQreXu+vNyBC1GT04AgVfGOAbX1+VunSuBO94LSLreASCqVW0MU4&#10;llKGpkOrw8KNSOwdnLc68ulbabw+cbkdZJoka2l1T7zQ6RHvOmw+d0erYJM9Th/hafX83qwPQxGv&#10;8unhyyt1eTHf3oCIOMe/MPziMzrUzLR3RzJBDAr4kchqvgTB7qrIchB7BVlapCDrSv7nr38AAAD/&#10;/wMAUEsBAi0AFAAGAAgAAAAhALaDOJL+AAAA4QEAABMAAAAAAAAAAAAAAAAAAAAAAFtDb250ZW50&#10;X1R5cGVzXS54bWxQSwECLQAUAAYACAAAACEAOP0h/9YAAACUAQAACwAAAAAAAAAAAAAAAAAvAQAA&#10;X3JlbHMvLnJlbHNQSwECLQAUAAYACAAAACEAqD8L9C8CAABaBAAADgAAAAAAAAAAAAAAAAAuAgAA&#10;ZHJzL2Uyb0RvYy54bWxQSwECLQAUAAYACAAAACEAN8Wv894AAAAHAQAADwAAAAAAAAAAAAAAAACJ&#10;BAAAZHJzL2Rvd25yZXYueG1sUEsFBgAAAAAEAAQA8wAAAJQFAAAAAA==&#10;">
                <v:textbox>
                  <w:txbxContent>
                    <w:p w14:paraId="41D4FB1D"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Increase market supply and facilitate consumer uptake of affordable, aspirational and accessible sanitation facilities for all consumer groups, including poor and remote areas</w:t>
                      </w:r>
                    </w:p>
                    <w:p w14:paraId="22B25563" w14:textId="77777777" w:rsidR="00052403" w:rsidRPr="00630A1A" w:rsidRDefault="00052403" w:rsidP="005543AE">
                      <w:pPr>
                        <w:jc w:val="center"/>
                        <w:rPr>
                          <w:rFonts w:cs="Arial"/>
                          <w:sz w:val="20"/>
                          <w:szCs w:val="20"/>
                          <w:lang w:val="en-US"/>
                        </w:rPr>
                      </w:pPr>
                      <w:r w:rsidRPr="00630A1A">
                        <w:rPr>
                          <w:rFonts w:cs="Arial"/>
                          <w:sz w:val="20"/>
                          <w:szCs w:val="20"/>
                          <w:lang w:val="en-US"/>
                        </w:rPr>
                        <w:t>Understanding market supply and consumer demands; evidence-based development of market segmentation strategy; test and develop technology options and finance options; evidence-based learning from sanitation marketing pilot; facilitate scale-up of sanitation marketing in larger programs; institutionalize support functions for sustaining and expanding</w:t>
                      </w:r>
                      <w:r w:rsidRPr="00630A1A">
                        <w:rPr>
                          <w:rFonts w:asciiTheme="majorHAnsi" w:hAnsiTheme="majorHAnsi"/>
                          <w:sz w:val="20"/>
                          <w:szCs w:val="20"/>
                          <w:lang w:val="en-US"/>
                        </w:rPr>
                        <w:t xml:space="preserve"> </w:t>
                      </w:r>
                      <w:r w:rsidRPr="00630A1A">
                        <w:rPr>
                          <w:rFonts w:cs="Arial"/>
                          <w:sz w:val="20"/>
                          <w:szCs w:val="20"/>
                          <w:lang w:val="en-US"/>
                        </w:rPr>
                        <w:t xml:space="preserve">sanitation markets </w:t>
                      </w:r>
                      <w:r>
                        <w:rPr>
                          <w:rFonts w:cs="Arial"/>
                          <w:sz w:val="20"/>
                          <w:szCs w:val="20"/>
                          <w:lang w:val="en-US"/>
                        </w:rPr>
                        <w:t>(P132368)</w:t>
                      </w:r>
                    </w:p>
                    <w:p w14:paraId="2E82863E" w14:textId="77777777" w:rsidR="00052403" w:rsidRPr="00630A1A" w:rsidRDefault="00052403" w:rsidP="005543AE">
                      <w:pPr>
                        <w:jc w:val="center"/>
                        <w:rPr>
                          <w:rFonts w:asciiTheme="majorHAnsi" w:hAnsiTheme="majorHAnsi"/>
                          <w:lang w:val="en-US"/>
                        </w:rPr>
                      </w:pPr>
                    </w:p>
                  </w:txbxContent>
                </v:textbox>
                <w10:wrap type="square" anchorx="margin"/>
              </v:shape>
            </w:pict>
          </mc:Fallback>
        </mc:AlternateContent>
      </w:r>
      <w:r w:rsidRPr="005352ED">
        <w:rPr>
          <w:rFonts w:cs="Arial"/>
          <w:noProof/>
          <w:lang w:val="en-US"/>
        </w:rPr>
        <mc:AlternateContent>
          <mc:Choice Requires="wps">
            <w:drawing>
              <wp:anchor distT="0" distB="0" distL="114300" distR="114300" simplePos="0" relativeHeight="251662336" behindDoc="0" locked="0" layoutInCell="1" allowOverlap="1" wp14:anchorId="0C87955D" wp14:editId="4879D2F2">
                <wp:simplePos x="0" y="0"/>
                <wp:positionH relativeFrom="margin">
                  <wp:posOffset>3247390</wp:posOffset>
                </wp:positionH>
                <wp:positionV relativeFrom="paragraph">
                  <wp:posOffset>108585</wp:posOffset>
                </wp:positionV>
                <wp:extent cx="2458720" cy="2600960"/>
                <wp:effectExtent l="0" t="0" r="17780" b="27940"/>
                <wp:wrapSquare wrapText="bothSides"/>
                <wp:docPr id="1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8720" cy="2600960"/>
                        </a:xfrm>
                        <a:prstGeom prst="rect">
                          <a:avLst/>
                        </a:prstGeom>
                        <a:solidFill>
                          <a:srgbClr val="FFFFFF"/>
                        </a:solidFill>
                        <a:ln w="9525">
                          <a:solidFill>
                            <a:srgbClr val="000000"/>
                          </a:solidFill>
                          <a:miter lim="800000"/>
                          <a:headEnd/>
                          <a:tailEnd/>
                        </a:ln>
                      </wps:spPr>
                      <wps:txbx>
                        <w:txbxContent>
                          <w:p w14:paraId="122A0209"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 xml:space="preserve">Create community demand to stop open defecation and create effective consumer demand, including poor consumers, for improved sanitation facilities </w:t>
                            </w:r>
                          </w:p>
                          <w:p w14:paraId="709CD308" w14:textId="77777777" w:rsidR="00052403" w:rsidRPr="00630A1A" w:rsidRDefault="00052403" w:rsidP="005543AE">
                            <w:pPr>
                              <w:jc w:val="center"/>
                              <w:rPr>
                                <w:rFonts w:asciiTheme="majorHAnsi" w:hAnsiTheme="majorHAnsi"/>
                                <w:sz w:val="20"/>
                                <w:szCs w:val="20"/>
                                <w:lang w:val="en-US"/>
                              </w:rPr>
                            </w:pPr>
                            <w:r w:rsidRPr="00630A1A">
                              <w:rPr>
                                <w:rFonts w:cs="Arial"/>
                                <w:sz w:val="20"/>
                                <w:szCs w:val="20"/>
                                <w:lang w:val="en-US"/>
                              </w:rPr>
                              <w:t xml:space="preserve">Understanding sanitation and hygiene behaviors through FOAM; development and implementation of evidence-based behavior change communications for sanitation and hygiene; developing and expanding cost-effective CLTS approach and in country-capacities for scaling-up CLTS, focused on sustaining ODF and improved hygiene behaviors; understanding if and how smart subsidies can support ODF achievement at scale </w:t>
                            </w:r>
                            <w:r>
                              <w:rPr>
                                <w:rFonts w:cs="Arial"/>
                                <w:sz w:val="20"/>
                                <w:szCs w:val="20"/>
                                <w:lang w:val="en-US"/>
                              </w:rPr>
                              <w:t xml:space="preserve"> (P132453)</w:t>
                            </w:r>
                          </w:p>
                          <w:p w14:paraId="4B58C9D9" w14:textId="77777777" w:rsidR="00052403" w:rsidRPr="00630A1A" w:rsidRDefault="00052403" w:rsidP="005543AE">
                            <w:pPr>
                              <w:jc w:val="center"/>
                              <w:rPr>
                                <w:rFonts w:asciiTheme="majorHAnsi" w:hAnsiTheme="majorHAnsi"/>
                                <w:lang w:val="en-US"/>
                              </w:rPr>
                            </w:pPr>
                          </w:p>
                          <w:p w14:paraId="2844720F" w14:textId="77777777" w:rsidR="00052403" w:rsidRPr="00630A1A" w:rsidRDefault="00052403" w:rsidP="005543AE">
                            <w:pPr>
                              <w:jc w:val="center"/>
                              <w:rPr>
                                <w:rFonts w:asciiTheme="majorHAnsi" w:hAnsiTheme="majorHAnsi"/>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87955D" id="Text Box 11" o:spid="_x0000_s1029" type="#_x0000_t202" style="position:absolute;left:0;text-align:left;margin-left:255.7pt;margin-top:8.55pt;width:193.6pt;height:204.8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fXJLwIAAFoEAAAOAAAAZHJzL2Uyb0RvYy54bWysVNuO2yAQfa/Uf0C8N3bcJJtYcVbbbFNV&#10;2l6k3X4AxthGxQwFEjv9+h1wkqa3l6p+QMAMZ2bOmfH6dugUOQjrJOiCTicpJUJzqKRuCvrlafdq&#10;SYnzTFdMgRYFPQpHbzcvX6x7k4sMWlCVsARBtMt7U9DWe5MnieOt6JibgBEajTXYjnk82iapLOsR&#10;vVNJlqaLpAdbGQtcOIe396ORbiJ+XQvuP9W1E56ogmJuPq42rmVYk82a5Y1lppX8lAb7hyw6JjUG&#10;vUDdM8/I3srfoDrJLTio/YRDl0BdSy5iDVjNNP2lmseWGRFrQXKcudDk/h8s/3j4bImsULsbSjTr&#10;UKMnMXjyBgYynQZ+euNydHs06OgHvEffWKszD8C/OqJh2zLdiDtroW8FqzC/+DK5ejriuABS9h+g&#10;wjhs7yECDbXtAnlIB0F01Ol40SbkwvEym82XNxmaONqyRZquFlG9hOXn58Y6/05AR8KmoBbFj/Ds&#10;8OA8FoKuZ5cQzYGS1U4qFQ+2KbfKkgPDRtnFL9SOT35yU5r0BV3Ns/nIwF8h0vj9CaKTHjteya6g&#10;y4sTywNvb3UV+9EzqcY9xlca0whEBu5GFv1QDlGz12d9SqiOyKyFscFxIHHTgv1OSY/NXVD3bc+s&#10;oES916jOajqbhWmIh9k88mqvLeW1hWmOUAX1lIzbrR8naG+sbFqMNPaDhjtUtJaR65DxmNUpfWzg&#10;yOdp2MKEXJ+j149fwuYZAAD//wMAUEsDBBQABgAIAAAAIQD3+QnD4AAAAAoBAAAPAAAAZHJzL2Rv&#10;d25yZXYueG1sTI/BTsMwEETvSPyDtUhcEHVSQpKGOBVCAsEN2gqubrxNIux1sN00/D3mBMfVPM28&#10;rdez0WxC5wdLAtJFAgyptWqgTsBu+3hdAvNBkpLaEgr4Rg/r5vyslpWyJ3rDaRM6FkvIV1JAH8JY&#10;ce7bHo30CzsixexgnZEhnq7jyslTLDeaL5Mk50YOFBd6OeJDj+3n5mgElNnz9OFfbl7f2/ygV+Gq&#10;mJ6+nBCXF/P9HbCAc/iD4Vc/qkMTnfb2SMozLeA2TbOIxqBIgUWgXJU5sL2AbJkXwJua/3+h+QEA&#10;AP//AwBQSwECLQAUAAYACAAAACEAtoM4kv4AAADhAQAAEwAAAAAAAAAAAAAAAAAAAAAAW0NvbnRl&#10;bnRfVHlwZXNdLnhtbFBLAQItABQABgAIAAAAIQA4/SH/1gAAAJQBAAALAAAAAAAAAAAAAAAAAC8B&#10;AABfcmVscy8ucmVsc1BLAQItABQABgAIAAAAIQAjxfXJLwIAAFoEAAAOAAAAAAAAAAAAAAAAAC4C&#10;AABkcnMvZTJvRG9jLnhtbFBLAQItABQABgAIAAAAIQD3+QnD4AAAAAoBAAAPAAAAAAAAAAAAAAAA&#10;AIkEAABkcnMvZG93bnJldi54bWxQSwUGAAAAAAQABADzAAAAlgUAAAAA&#10;">
                <v:textbox>
                  <w:txbxContent>
                    <w:p w14:paraId="122A0209" w14:textId="77777777" w:rsidR="00052403" w:rsidRPr="00630A1A" w:rsidRDefault="00052403" w:rsidP="005543AE">
                      <w:pPr>
                        <w:jc w:val="center"/>
                        <w:rPr>
                          <w:rFonts w:cs="Arial"/>
                          <w:b/>
                          <w:bCs/>
                          <w:i/>
                          <w:iCs/>
                          <w:sz w:val="20"/>
                          <w:szCs w:val="20"/>
                          <w:lang w:val="en-US"/>
                        </w:rPr>
                      </w:pPr>
                      <w:r w:rsidRPr="00630A1A">
                        <w:rPr>
                          <w:rFonts w:cs="Arial"/>
                          <w:b/>
                          <w:bCs/>
                          <w:i/>
                          <w:iCs/>
                          <w:sz w:val="20"/>
                          <w:szCs w:val="20"/>
                          <w:lang w:val="en-US"/>
                        </w:rPr>
                        <w:t xml:space="preserve">Create community demand to stop open defecation and create effective consumer demand, including poor consumers, for improved sanitation facilities </w:t>
                      </w:r>
                    </w:p>
                    <w:p w14:paraId="709CD308" w14:textId="77777777" w:rsidR="00052403" w:rsidRPr="00630A1A" w:rsidRDefault="00052403" w:rsidP="005543AE">
                      <w:pPr>
                        <w:jc w:val="center"/>
                        <w:rPr>
                          <w:rFonts w:asciiTheme="majorHAnsi" w:hAnsiTheme="majorHAnsi"/>
                          <w:sz w:val="20"/>
                          <w:szCs w:val="20"/>
                          <w:lang w:val="en-US"/>
                        </w:rPr>
                      </w:pPr>
                      <w:r w:rsidRPr="00630A1A">
                        <w:rPr>
                          <w:rFonts w:cs="Arial"/>
                          <w:sz w:val="20"/>
                          <w:szCs w:val="20"/>
                          <w:lang w:val="en-US"/>
                        </w:rPr>
                        <w:t xml:space="preserve">Understanding sanitation and hygiene behaviors through FOAM; development and implementation of evidence-based behavior change communications for sanitation and hygiene; developing and expanding cost-effective CLTS approach and in country-capacities for scaling-up CLTS, focused on sustaining ODF and improved hygiene behaviors; understanding if and how smart subsidies can support ODF achievement at scale </w:t>
                      </w:r>
                      <w:r>
                        <w:rPr>
                          <w:rFonts w:cs="Arial"/>
                          <w:sz w:val="20"/>
                          <w:szCs w:val="20"/>
                          <w:lang w:val="en-US"/>
                        </w:rPr>
                        <w:t xml:space="preserve"> (P132453)</w:t>
                      </w:r>
                    </w:p>
                    <w:p w14:paraId="4B58C9D9" w14:textId="77777777" w:rsidR="00052403" w:rsidRPr="00630A1A" w:rsidRDefault="00052403" w:rsidP="005543AE">
                      <w:pPr>
                        <w:jc w:val="center"/>
                        <w:rPr>
                          <w:rFonts w:asciiTheme="majorHAnsi" w:hAnsiTheme="majorHAnsi"/>
                          <w:lang w:val="en-US"/>
                        </w:rPr>
                      </w:pPr>
                    </w:p>
                    <w:p w14:paraId="2844720F" w14:textId="77777777" w:rsidR="00052403" w:rsidRPr="00630A1A" w:rsidRDefault="00052403" w:rsidP="005543AE">
                      <w:pPr>
                        <w:jc w:val="center"/>
                        <w:rPr>
                          <w:rFonts w:asciiTheme="majorHAnsi" w:hAnsiTheme="majorHAnsi"/>
                          <w:lang w:val="en-US"/>
                        </w:rPr>
                      </w:pPr>
                    </w:p>
                  </w:txbxContent>
                </v:textbox>
                <w10:wrap type="square" anchorx="margin"/>
              </v:shape>
            </w:pict>
          </mc:Fallback>
        </mc:AlternateContent>
      </w:r>
    </w:p>
    <w:p w14:paraId="1FD77E4F" w14:textId="77777777" w:rsidR="005543AE" w:rsidRPr="005352ED" w:rsidRDefault="005543AE" w:rsidP="005543AE">
      <w:pPr>
        <w:jc w:val="both"/>
        <w:rPr>
          <w:rFonts w:cs="Arial"/>
          <w:lang w:val="en-US"/>
        </w:rPr>
      </w:pPr>
    </w:p>
    <w:p w14:paraId="29155ECA" w14:textId="77777777" w:rsidR="005543AE" w:rsidRPr="005352ED" w:rsidRDefault="005543AE" w:rsidP="005543AE">
      <w:pPr>
        <w:jc w:val="both"/>
        <w:rPr>
          <w:rFonts w:cs="Arial"/>
          <w:lang w:val="en-US"/>
        </w:rPr>
      </w:pPr>
    </w:p>
    <w:p w14:paraId="33E226CD" w14:textId="77777777" w:rsidR="005543AE" w:rsidRPr="005352ED" w:rsidRDefault="005543AE" w:rsidP="005543AE">
      <w:pPr>
        <w:jc w:val="both"/>
        <w:rPr>
          <w:rFonts w:cs="Arial"/>
          <w:lang w:val="en-US"/>
        </w:rPr>
      </w:pPr>
    </w:p>
    <w:p w14:paraId="05F761E4" w14:textId="77777777" w:rsidR="005543AE" w:rsidRPr="005352ED" w:rsidRDefault="005543AE" w:rsidP="005543AE">
      <w:pPr>
        <w:jc w:val="both"/>
        <w:rPr>
          <w:rFonts w:cs="Arial"/>
          <w:lang w:val="en-US"/>
        </w:rPr>
      </w:pPr>
    </w:p>
    <w:p w14:paraId="7E730C04" w14:textId="77777777" w:rsidR="005543AE" w:rsidRPr="005352ED" w:rsidRDefault="005543AE" w:rsidP="005543AE">
      <w:pPr>
        <w:jc w:val="both"/>
        <w:rPr>
          <w:rFonts w:cs="Arial"/>
          <w:lang w:val="en-US"/>
        </w:rPr>
      </w:pPr>
    </w:p>
    <w:p w14:paraId="1EA0EB65" w14:textId="77777777" w:rsidR="005543AE" w:rsidRPr="005352ED" w:rsidRDefault="005543AE" w:rsidP="005543AE">
      <w:pPr>
        <w:jc w:val="both"/>
        <w:rPr>
          <w:rFonts w:cs="Arial"/>
          <w:lang w:val="en-US"/>
        </w:rPr>
      </w:pPr>
    </w:p>
    <w:p w14:paraId="1E733193" w14:textId="77777777" w:rsidR="005543AE" w:rsidRPr="005352ED" w:rsidRDefault="00A10D52" w:rsidP="005543AE">
      <w:pPr>
        <w:jc w:val="both"/>
        <w:rPr>
          <w:rFonts w:cs="Arial"/>
          <w:lang w:val="en-US"/>
        </w:rPr>
      </w:pPr>
      <w:r w:rsidRPr="005352ED">
        <w:rPr>
          <w:rFonts w:cs="Arial"/>
          <w:noProof/>
          <w:lang w:val="en-US"/>
        </w:rPr>
        <mc:AlternateContent>
          <mc:Choice Requires="wps">
            <w:drawing>
              <wp:anchor distT="0" distB="0" distL="114300" distR="114300" simplePos="0" relativeHeight="251666432" behindDoc="0" locked="0" layoutInCell="1" allowOverlap="1" wp14:anchorId="049E76AB" wp14:editId="4E3B2F0C">
                <wp:simplePos x="0" y="0"/>
                <wp:positionH relativeFrom="margin">
                  <wp:posOffset>2543175</wp:posOffset>
                </wp:positionH>
                <wp:positionV relativeFrom="paragraph">
                  <wp:posOffset>56624</wp:posOffset>
                </wp:positionV>
                <wp:extent cx="685800" cy="330835"/>
                <wp:effectExtent l="19050" t="19050" r="19050" b="31115"/>
                <wp:wrapNone/>
                <wp:docPr id="14"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330835"/>
                        </a:xfrm>
                        <a:prstGeom prst="leftRightArrow">
                          <a:avLst>
                            <a:gd name="adj1" fmla="val 50000"/>
                            <a:gd name="adj2" fmla="val 8153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8D7B2"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5" o:spid="_x0000_s1026" type="#_x0000_t69" style="position:absolute;margin-left:200.25pt;margin-top:4.45pt;width:54pt;height:26.0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ogERwIAAJgEAAAOAAAAZHJzL2Uyb0RvYy54bWysVNtu1DAQfUfiHyy/0yS7m7KNmq2qliIk&#10;LhWFD5i1nY3BN2zvZsvXM3bSkoU3RB4sj2d8fGbOTC6vjlqRg/BBWtPS6qykRBhmuTS7ln79cvdq&#10;TUmIYDgoa0RLH0WgV5uXLy4H14iF7a3iwhMEMaEZXEv7GF1TFIH1QkM4s04YdHbWa4ho+l3BPQyI&#10;rlWxKMvzYrCeO2+ZCAFPb0cn3WT8rhMsfuq6ICJRLUVuMa8+r9u0FptLaHYeXC/ZRAP+gYUGafDR&#10;Z6hbiED2Xv4FpSXzNtgunjGrC9t1komcA2ZTlX9k89CDEzkXLE5wz2UK/w+WfTzceyI5areixIBG&#10;ja730eanSVWnAg0uNBj34O59SjG495Z9D8TYmx7MTlx7b4deAEdaVYovTi4kI+BVsh0+WI7wgPC5&#10;VsfO6wSIVSDHLMnjsyTiGAnDw/N1vS5ROIau5bJcLzOjApqny86H+FZYTdKmpUp08bPc9TGzys/A&#10;4X2IWRs+JQj8W0VJpxVKfQBF6hK/qRVmMYt5zLqql2N20EyIyOLp9VwXqyS/k0plw++2N8oThG/p&#10;Xf5yabB88zBlyNDSi3pRZ6onvjCHSAxHjvjqSZiWESdISd1SrNQUBE0S5I3hub8jSDXu8bIyk0JJ&#10;lFHcreWPKJC343jgOOOmt/4nJQOORkvDjz14QYl6Z1Dki2q1SrOUjVX9eoGGn3u2cw8YhlAtjZSM&#10;25s4zt/e+SRUappUMWNT33UyPnXQyGoii+2Pu5P5mts56vcPZfMLAAD//wMAUEsDBBQABgAIAAAA&#10;IQAIZktz3wAAAAgBAAAPAAAAZHJzL2Rvd25yZXYueG1sTI9BS8NAFITvgv9heYIXsbsVU9OYl1IE&#10;D4IUrRX0ts2+ZoPZ3ZDdNvHf+zzpcZhh5ptyNblOnGiIbfAI85kCQb4OpvUNwu7t8ToHEZP2RnfB&#10;E8I3RVhV52elLkwY/SudtqkRXOJjoRFsSn0hZawtOR1noSfP3iEMTieWQyPNoEcud528UWohnW49&#10;L1jd04Ol+mt7dAiH3D5nu837x7hcN+7zpdk83U1XiJcX0/oeRKIp/YXhF5/RoWKmfTh6E0WHcKtU&#10;xlGEfAmC/UzlrPcIi7kCWZXy/4HqBwAA//8DAFBLAQItABQABgAIAAAAIQC2gziS/gAAAOEBAAAT&#10;AAAAAAAAAAAAAAAAAAAAAABbQ29udGVudF9UeXBlc10ueG1sUEsBAi0AFAAGAAgAAAAhADj9If/W&#10;AAAAlAEAAAsAAAAAAAAAAAAAAAAALwEAAF9yZWxzLy5yZWxzUEsBAi0AFAAGAAgAAAAhAB/uiARH&#10;AgAAmAQAAA4AAAAAAAAAAAAAAAAALgIAAGRycy9lMm9Eb2MueG1sUEsBAi0AFAAGAAgAAAAhAAhm&#10;S3PfAAAACAEAAA8AAAAAAAAAAAAAAAAAoQQAAGRycy9kb3ducmV2LnhtbFBLBQYAAAAABAAEAPMA&#10;AACtBQAAAAA=&#10;" adj="8496">
                <w10:wrap anchorx="margin"/>
              </v:shape>
            </w:pict>
          </mc:Fallback>
        </mc:AlternateContent>
      </w:r>
    </w:p>
    <w:p w14:paraId="44418A80" w14:textId="77777777" w:rsidR="005543AE" w:rsidRPr="005352ED" w:rsidRDefault="005543AE" w:rsidP="005543AE">
      <w:pPr>
        <w:jc w:val="both"/>
        <w:rPr>
          <w:rFonts w:cs="Arial"/>
          <w:lang w:val="en-US"/>
        </w:rPr>
      </w:pPr>
    </w:p>
    <w:p w14:paraId="216B2FE3" w14:textId="77777777" w:rsidR="005543AE" w:rsidRPr="005352ED" w:rsidRDefault="005543AE" w:rsidP="005543AE">
      <w:pPr>
        <w:jc w:val="both"/>
        <w:rPr>
          <w:rFonts w:cs="Arial"/>
          <w:lang w:val="en-US"/>
        </w:rPr>
      </w:pPr>
    </w:p>
    <w:p w14:paraId="2818D3B5" w14:textId="77777777" w:rsidR="005543AE" w:rsidRPr="005352ED" w:rsidRDefault="005543AE" w:rsidP="005543AE">
      <w:pPr>
        <w:jc w:val="both"/>
        <w:rPr>
          <w:rFonts w:cs="Arial"/>
          <w:lang w:val="en-US"/>
        </w:rPr>
      </w:pPr>
    </w:p>
    <w:p w14:paraId="5B7EA217" w14:textId="77777777" w:rsidR="005543AE" w:rsidRPr="005352ED" w:rsidRDefault="005543AE" w:rsidP="005543AE">
      <w:pPr>
        <w:jc w:val="both"/>
        <w:rPr>
          <w:rFonts w:cs="Arial"/>
          <w:lang w:val="en-US"/>
        </w:rPr>
      </w:pPr>
    </w:p>
    <w:p w14:paraId="241D364E" w14:textId="77777777" w:rsidR="005543AE" w:rsidRPr="005352ED" w:rsidRDefault="005543AE" w:rsidP="005543AE">
      <w:pPr>
        <w:jc w:val="both"/>
        <w:rPr>
          <w:rFonts w:cs="Arial"/>
          <w:lang w:val="en-US"/>
        </w:rPr>
      </w:pPr>
    </w:p>
    <w:p w14:paraId="0FB92209" w14:textId="77777777" w:rsidR="005543AE" w:rsidRPr="005352ED" w:rsidRDefault="005543AE" w:rsidP="005543AE">
      <w:pPr>
        <w:jc w:val="both"/>
        <w:rPr>
          <w:rFonts w:cs="Arial"/>
          <w:lang w:val="en-US"/>
        </w:rPr>
      </w:pPr>
    </w:p>
    <w:p w14:paraId="4C5B62A0" w14:textId="77777777" w:rsidR="005543AE" w:rsidRPr="005352ED" w:rsidRDefault="005543AE" w:rsidP="005543AE">
      <w:pPr>
        <w:jc w:val="both"/>
        <w:rPr>
          <w:rFonts w:cs="Arial"/>
          <w:lang w:val="en-US"/>
        </w:rPr>
      </w:pPr>
    </w:p>
    <w:p w14:paraId="68E3662B" w14:textId="77777777" w:rsidR="005543AE" w:rsidRPr="005352ED" w:rsidRDefault="005543AE" w:rsidP="005543AE">
      <w:pPr>
        <w:jc w:val="both"/>
        <w:rPr>
          <w:rFonts w:cs="Arial"/>
          <w:lang w:val="en-US"/>
        </w:rPr>
      </w:pPr>
    </w:p>
    <w:p w14:paraId="76D37BD9" w14:textId="77777777" w:rsidR="005543AE" w:rsidRPr="005352ED" w:rsidRDefault="005543AE" w:rsidP="005543AE">
      <w:pPr>
        <w:jc w:val="both"/>
        <w:rPr>
          <w:lang w:val="en-US"/>
        </w:rPr>
      </w:pPr>
    </w:p>
    <w:p w14:paraId="2A433A2E" w14:textId="77777777" w:rsidR="005543AE" w:rsidRPr="005352ED" w:rsidRDefault="00715247" w:rsidP="005543AE">
      <w:pPr>
        <w:jc w:val="both"/>
        <w:rPr>
          <w:lang w:val="en-US"/>
        </w:rPr>
      </w:pPr>
      <w:r w:rsidRPr="005352ED">
        <w:rPr>
          <w:noProof/>
          <w:lang w:val="en-US"/>
        </w:rPr>
        <mc:AlternateContent>
          <mc:Choice Requires="wps">
            <w:drawing>
              <wp:anchor distT="0" distB="0" distL="114300" distR="114300" simplePos="0" relativeHeight="251667456" behindDoc="0" locked="0" layoutInCell="1" allowOverlap="1" wp14:anchorId="4F88D0A6" wp14:editId="4EB962B8">
                <wp:simplePos x="0" y="0"/>
                <wp:positionH relativeFrom="margin">
                  <wp:align>right</wp:align>
                </wp:positionH>
                <wp:positionV relativeFrom="paragraph">
                  <wp:posOffset>384175</wp:posOffset>
                </wp:positionV>
                <wp:extent cx="5706110" cy="1245235"/>
                <wp:effectExtent l="0" t="0" r="27940" b="12065"/>
                <wp:wrapSquare wrapText="bothSides"/>
                <wp:docPr id="8"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6417" cy="1245235"/>
                        </a:xfrm>
                        <a:prstGeom prst="rect">
                          <a:avLst/>
                        </a:prstGeom>
                        <a:solidFill>
                          <a:srgbClr val="FFFFFF"/>
                        </a:solidFill>
                        <a:ln w="9525">
                          <a:solidFill>
                            <a:srgbClr val="000000"/>
                          </a:solidFill>
                          <a:miter lim="800000"/>
                          <a:headEnd/>
                          <a:tailEnd/>
                        </a:ln>
                      </wps:spPr>
                      <wps:txbx>
                        <w:txbxContent>
                          <w:p w14:paraId="5F4035ED" w14:textId="77777777" w:rsidR="00052403" w:rsidRPr="005352ED" w:rsidRDefault="00052403" w:rsidP="005543AE">
                            <w:pPr>
                              <w:jc w:val="center"/>
                              <w:rPr>
                                <w:rFonts w:cs="Arial"/>
                                <w:b/>
                                <w:bCs/>
                                <w:i/>
                                <w:iCs/>
                                <w:sz w:val="20"/>
                                <w:szCs w:val="20"/>
                                <w:lang w:val="en-US"/>
                              </w:rPr>
                            </w:pPr>
                            <w:r w:rsidRPr="005352ED">
                              <w:rPr>
                                <w:rFonts w:cs="Arial"/>
                                <w:b/>
                                <w:bCs/>
                                <w:i/>
                                <w:iCs/>
                                <w:sz w:val="20"/>
                                <w:szCs w:val="20"/>
                                <w:lang w:val="en-US"/>
                              </w:rPr>
                              <w:t>Strengthen enabling environment towards a sustainable, cost-effective national program for scaling-up rural sanitation</w:t>
                            </w:r>
                          </w:p>
                          <w:p w14:paraId="3D61B4E4" w14:textId="77777777" w:rsidR="00052403" w:rsidRPr="005352ED" w:rsidRDefault="00052403" w:rsidP="005543AE">
                            <w:pPr>
                              <w:jc w:val="center"/>
                              <w:rPr>
                                <w:rFonts w:cs="Arial"/>
                                <w:sz w:val="20"/>
                                <w:szCs w:val="20"/>
                                <w:lang w:val="en-US"/>
                              </w:rPr>
                            </w:pPr>
                            <w:r w:rsidRPr="005352ED">
                              <w:rPr>
                                <w:rFonts w:cs="Arial"/>
                                <w:sz w:val="20"/>
                                <w:szCs w:val="20"/>
                                <w:lang w:val="en-US"/>
                              </w:rPr>
                              <w:t xml:space="preserve">Support government to implement RWSS strategy and operational plan; </w:t>
                            </w:r>
                          </w:p>
                          <w:p w14:paraId="686568F7" w14:textId="77777777" w:rsidR="00052403" w:rsidRPr="005352ED" w:rsidRDefault="00052403" w:rsidP="005543AE">
                            <w:pPr>
                              <w:jc w:val="center"/>
                              <w:rPr>
                                <w:rFonts w:cs="Arial"/>
                                <w:sz w:val="20"/>
                                <w:szCs w:val="20"/>
                                <w:lang w:val="en-US"/>
                              </w:rPr>
                            </w:pPr>
                            <w:r w:rsidRPr="005352ED">
                              <w:rPr>
                                <w:rFonts w:cs="Arial"/>
                                <w:sz w:val="20"/>
                                <w:szCs w:val="20"/>
                                <w:lang w:val="en-US"/>
                              </w:rPr>
                              <w:t>Assessing enabling environment weaknesses and addressing key-bottlenecks for scale-up, such as HR development, decentralization, sector coordination, planning and M&amp;E</w:t>
                            </w:r>
                          </w:p>
                          <w:p w14:paraId="1578B947" w14:textId="77777777" w:rsidR="00052403" w:rsidRPr="005352ED" w:rsidRDefault="00052403" w:rsidP="005543AE">
                            <w:pPr>
                              <w:jc w:val="center"/>
                              <w:rPr>
                                <w:rFonts w:cs="Arial"/>
                                <w:sz w:val="20"/>
                                <w:szCs w:val="20"/>
                                <w:lang w:val="en-US"/>
                              </w:rPr>
                            </w:pPr>
                            <w:r w:rsidRPr="005352ED">
                              <w:rPr>
                                <w:rFonts w:cs="Arial"/>
                                <w:sz w:val="20"/>
                                <w:szCs w:val="20"/>
                                <w:lang w:val="en-US"/>
                              </w:rPr>
                              <w:t xml:space="preserve"> Strengthen policy development and financing arrangements for rural sanitation.</w:t>
                            </w:r>
                            <w:r w:rsidRPr="005352ED">
                              <w:rPr>
                                <w:rFonts w:cs="Arial"/>
                                <w:sz w:val="20"/>
                                <w:szCs w:val="20"/>
                                <w:lang w:val="en-US"/>
                              </w:rPr>
                              <w:br/>
                              <w:t xml:space="preserve">Fostering knowledge sharing and learning for scaling-up successful programmatic approaches </w:t>
                            </w:r>
                            <w:r>
                              <w:rPr>
                                <w:rFonts w:cs="Arial"/>
                                <w:sz w:val="20"/>
                                <w:szCs w:val="20"/>
                                <w:lang w:val="en-US"/>
                              </w:rPr>
                              <w:t>(P132249)</w:t>
                            </w:r>
                          </w:p>
                          <w:p w14:paraId="5368A1B3" w14:textId="77777777" w:rsidR="00052403" w:rsidRPr="005352ED" w:rsidRDefault="00052403" w:rsidP="005543AE">
                            <w:pPr>
                              <w:jc w:val="center"/>
                              <w:rPr>
                                <w:rFonts w:asciiTheme="majorHAnsi" w:hAnsiTheme="majorHAnsi"/>
                                <w:lang w:val="en-US"/>
                              </w:rPr>
                            </w:pPr>
                          </w:p>
                          <w:p w14:paraId="70101FC0" w14:textId="77777777" w:rsidR="00052403" w:rsidRPr="005352ED" w:rsidRDefault="00052403" w:rsidP="005543AE">
                            <w:pPr>
                              <w:jc w:val="center"/>
                              <w:rPr>
                                <w:rFonts w:asciiTheme="majorHAnsi" w:hAnsiTheme="majorHAnsi"/>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88D0A6" id="Text Box 16" o:spid="_x0000_s1030" type="#_x0000_t202" style="position:absolute;left:0;text-align:left;margin-left:398.1pt;margin-top:30.25pt;width:449.3pt;height:98.0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P9LgIAAFkEAAAOAAAAZHJzL2Uyb0RvYy54bWysVNtu2zAMfR+wfxD0vjj27GQ14hRdugwD&#10;ugvQ7gMUWbaFyaImKbGzry8lp2l2exnmB0GUqEPyHNKr67FX5CCsk6Arms7mlAjNoZa6rejXh+2r&#10;N5Q4z3TNFGhR0aNw9Hr98sVqMKXIoANVC0sQRLtyMBXtvDdlkjjeiZ65GRih8bIB2zOPpm2T2rIB&#10;0XuVZPP5IhnA1sYCF87h6e10SdcRv2kE95+bxglPVEUxNx9XG9ddWJP1ipWtZaaT/JQG+4cseiY1&#10;Bj1D3TLPyN7K36B6yS04aPyMQ59A00guYg1YTTr/pZr7jhkRa0FynDnT5P4fLP90+GKJrCuKQmnW&#10;o0QPYvTkLYwkXQR6BuNK9Lo36OdHPEeZY6nO3AH/5oiGTcd0K26shaETrMb00vAyuXg64bgAshs+&#10;Qo1x2N5DBBob2wfukA2C6CjT8SxNyIXjYbGcL/J0SQnHuzTLi+x1EWOw8um5sc6/F9CTsKmoRe0j&#10;PDvcOR/SYeWTS4jmQMl6K5WKhm13G2XJgWGfbON3Qv/JTWkyVPSqyIqJgb9CzOP3J4heemx4JXtk&#10;/OzEysDbO13HdvRMqmmPKSt9IjJwN7Hox90YJctDgEDyDuojMmth6m+cR9x0YH9QMmBvV9R93zMr&#10;KFEfNKpzleZ5GIZo5MUyQ8Ne3uwub5jmCFVRT8m03fhpgPbGyrbDSFM/aLhBRRsZuX7O6pQ+9m+U&#10;4DRrYUAu7ej1/EdYPwIAAP//AwBQSwMEFAAGAAgAAAAhADTem6veAAAABwEAAA8AAABkcnMvZG93&#10;bnJldi54bWxMj8FOwzAQRO9I/IO1SFwQdSjUpCGbCiGB4AZtBVc33iYR9jrEbhr+HnOC42hGM2/K&#10;1eSsGGkInWeEq1kGgrj2puMGYbt5vMxBhKjZaOuZEL4pwKo6PSl1YfyR32hcx0akEg6FRmhj7Asp&#10;Q92S02Hme+Lk7f3gdExyaKQZ9DGVOyvnWaak0x2nhVb39NBS/bk+OIT85nn8CC/Xr++12ttlvLgd&#10;n74GxPOz6f4ORKQp/oXhFz+hQ5WYdv7AJgiLkI5EBJUtQCQ3X+YKxA5hvlAKZFXK//zVDwAAAP//&#10;AwBQSwECLQAUAAYACAAAACEAtoM4kv4AAADhAQAAEwAAAAAAAAAAAAAAAAAAAAAAW0NvbnRlbnRf&#10;VHlwZXNdLnhtbFBLAQItABQABgAIAAAAIQA4/SH/1gAAAJQBAAALAAAAAAAAAAAAAAAAAC8BAABf&#10;cmVscy8ucmVsc1BLAQItABQABgAIAAAAIQBw+YP9LgIAAFkEAAAOAAAAAAAAAAAAAAAAAC4CAABk&#10;cnMvZTJvRG9jLnhtbFBLAQItABQABgAIAAAAIQA03pur3gAAAAcBAAAPAAAAAAAAAAAAAAAAAIgE&#10;AABkcnMvZG93bnJldi54bWxQSwUGAAAAAAQABADzAAAAkwUAAAAA&#10;">
                <v:textbox>
                  <w:txbxContent>
                    <w:p w14:paraId="5F4035ED" w14:textId="77777777" w:rsidR="00052403" w:rsidRPr="005352ED" w:rsidRDefault="00052403" w:rsidP="005543AE">
                      <w:pPr>
                        <w:jc w:val="center"/>
                        <w:rPr>
                          <w:rFonts w:cs="Arial"/>
                          <w:b/>
                          <w:bCs/>
                          <w:i/>
                          <w:iCs/>
                          <w:sz w:val="20"/>
                          <w:szCs w:val="20"/>
                          <w:lang w:val="en-US"/>
                        </w:rPr>
                      </w:pPr>
                      <w:r w:rsidRPr="005352ED">
                        <w:rPr>
                          <w:rFonts w:cs="Arial"/>
                          <w:b/>
                          <w:bCs/>
                          <w:i/>
                          <w:iCs/>
                          <w:sz w:val="20"/>
                          <w:szCs w:val="20"/>
                          <w:lang w:val="en-US"/>
                        </w:rPr>
                        <w:t>Strengthen enabling environment towards a sustainable, cost-effective national program for scaling-up rural sanitation</w:t>
                      </w:r>
                    </w:p>
                    <w:p w14:paraId="3D61B4E4" w14:textId="77777777" w:rsidR="00052403" w:rsidRPr="005352ED" w:rsidRDefault="00052403" w:rsidP="005543AE">
                      <w:pPr>
                        <w:jc w:val="center"/>
                        <w:rPr>
                          <w:rFonts w:cs="Arial"/>
                          <w:sz w:val="20"/>
                          <w:szCs w:val="20"/>
                          <w:lang w:val="en-US"/>
                        </w:rPr>
                      </w:pPr>
                      <w:r w:rsidRPr="005352ED">
                        <w:rPr>
                          <w:rFonts w:cs="Arial"/>
                          <w:sz w:val="20"/>
                          <w:szCs w:val="20"/>
                          <w:lang w:val="en-US"/>
                        </w:rPr>
                        <w:t xml:space="preserve">Support government to implement RWSS strategy and operational plan; </w:t>
                      </w:r>
                    </w:p>
                    <w:p w14:paraId="686568F7" w14:textId="77777777" w:rsidR="00052403" w:rsidRPr="005352ED" w:rsidRDefault="00052403" w:rsidP="005543AE">
                      <w:pPr>
                        <w:jc w:val="center"/>
                        <w:rPr>
                          <w:rFonts w:cs="Arial"/>
                          <w:sz w:val="20"/>
                          <w:szCs w:val="20"/>
                          <w:lang w:val="en-US"/>
                        </w:rPr>
                      </w:pPr>
                      <w:r w:rsidRPr="005352ED">
                        <w:rPr>
                          <w:rFonts w:cs="Arial"/>
                          <w:sz w:val="20"/>
                          <w:szCs w:val="20"/>
                          <w:lang w:val="en-US"/>
                        </w:rPr>
                        <w:t>Assessing enabling environment weaknesses and addressing key-bottlenecks for scale-up, such as HR development, decentralization, sector coordination, planning and M&amp;E</w:t>
                      </w:r>
                    </w:p>
                    <w:p w14:paraId="1578B947" w14:textId="77777777" w:rsidR="00052403" w:rsidRPr="005352ED" w:rsidRDefault="00052403" w:rsidP="005543AE">
                      <w:pPr>
                        <w:jc w:val="center"/>
                        <w:rPr>
                          <w:rFonts w:cs="Arial"/>
                          <w:sz w:val="20"/>
                          <w:szCs w:val="20"/>
                          <w:lang w:val="en-US"/>
                        </w:rPr>
                      </w:pPr>
                      <w:r w:rsidRPr="005352ED">
                        <w:rPr>
                          <w:rFonts w:cs="Arial"/>
                          <w:sz w:val="20"/>
                          <w:szCs w:val="20"/>
                          <w:lang w:val="en-US"/>
                        </w:rPr>
                        <w:t xml:space="preserve"> Strengthen policy development and financing arrangements for rural sanitation.</w:t>
                      </w:r>
                      <w:r w:rsidRPr="005352ED">
                        <w:rPr>
                          <w:rFonts w:cs="Arial"/>
                          <w:sz w:val="20"/>
                          <w:szCs w:val="20"/>
                          <w:lang w:val="en-US"/>
                        </w:rPr>
                        <w:br/>
                        <w:t xml:space="preserve">Fostering knowledge sharing and learning for scaling-up successful programmatic approaches </w:t>
                      </w:r>
                      <w:r>
                        <w:rPr>
                          <w:rFonts w:cs="Arial"/>
                          <w:sz w:val="20"/>
                          <w:szCs w:val="20"/>
                          <w:lang w:val="en-US"/>
                        </w:rPr>
                        <w:t>(P132249)</w:t>
                      </w:r>
                    </w:p>
                    <w:p w14:paraId="5368A1B3" w14:textId="77777777" w:rsidR="00052403" w:rsidRPr="005352ED" w:rsidRDefault="00052403" w:rsidP="005543AE">
                      <w:pPr>
                        <w:jc w:val="center"/>
                        <w:rPr>
                          <w:rFonts w:asciiTheme="majorHAnsi" w:hAnsiTheme="majorHAnsi"/>
                          <w:lang w:val="en-US"/>
                        </w:rPr>
                      </w:pPr>
                    </w:p>
                    <w:p w14:paraId="70101FC0" w14:textId="77777777" w:rsidR="00052403" w:rsidRPr="005352ED" w:rsidRDefault="00052403" w:rsidP="005543AE">
                      <w:pPr>
                        <w:jc w:val="center"/>
                        <w:rPr>
                          <w:rFonts w:asciiTheme="majorHAnsi" w:hAnsiTheme="majorHAnsi"/>
                          <w:lang w:val="en-US"/>
                        </w:rPr>
                      </w:pPr>
                    </w:p>
                  </w:txbxContent>
                </v:textbox>
                <w10:wrap type="square" anchorx="margin"/>
              </v:shape>
            </w:pict>
          </mc:Fallback>
        </mc:AlternateContent>
      </w:r>
      <w:r w:rsidRPr="005352ED">
        <w:rPr>
          <w:noProof/>
          <w:lang w:val="en-US"/>
        </w:rPr>
        <mc:AlternateContent>
          <mc:Choice Requires="wps">
            <w:drawing>
              <wp:anchor distT="0" distB="0" distL="114300" distR="114300" simplePos="0" relativeHeight="251671552" behindDoc="0" locked="0" layoutInCell="1" allowOverlap="1" wp14:anchorId="390D14B2" wp14:editId="45DFC110">
                <wp:simplePos x="0" y="0"/>
                <wp:positionH relativeFrom="column">
                  <wp:posOffset>4607801</wp:posOffset>
                </wp:positionH>
                <wp:positionV relativeFrom="paragraph">
                  <wp:posOffset>45654</wp:posOffset>
                </wp:positionV>
                <wp:extent cx="233680" cy="266700"/>
                <wp:effectExtent l="19050" t="19050" r="13970" b="19050"/>
                <wp:wrapNone/>
                <wp:docPr id="2"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66700"/>
                        </a:xfrm>
                        <a:prstGeom prst="upArrow">
                          <a:avLst>
                            <a:gd name="adj1" fmla="val 50000"/>
                            <a:gd name="adj2" fmla="val 44361"/>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8AB1C" id="AutoShape 20" o:spid="_x0000_s1026" type="#_x0000_t68" style="position:absolute;margin-left:362.8pt;margin-top:3.6pt;width:18.4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9fQQwIAAJIEAAAOAAAAZHJzL2Uyb0RvYy54bWysVE2P0zAQvSPxHyzfadr0Y7tR09WqSxHS&#10;AistcJ/aTmLwF7bbdP89EyfttnBD5OCMM+PnN/Nmsro7akUOwgdpTUknozElwjDLpalL+u3r9t2S&#10;khDBcFDWiJK+iEDv1m/frFpXiNw2VnHhCYKYULSupE2MrsiywBqhIYysEwadlfUaIm59nXEPLaJr&#10;leXj8SJrrefOWyZCwK8PvZOuE35VCRa/VFUQkaiSIreYVp/WXbdm6xUUtQfXSDbQgH9goUEavPQM&#10;9QARyN7Lv6C0ZN4GW8URszqzVSWZSDlgNpPxH9k8N+BEygWLE9y5TOH/wbLPhydPJC9pTokBjRLd&#10;76NNN5M81ad1ocCwZ/fkuwyDe7TsZyDGbhowtbj33raNAI6sJl09s6sD3SbgUbJrP1mO8IDwqVTH&#10;yusOEItAjkmRl7Mi4hgJw4/5dLpYom4MXflicTNOjDIoToedD/GDsJp0Rkn3LtFJ+HB4DDFpwofM&#10;gP+YUFJphRIfQJH5GJ+hBS5isBKvMbPZdNGnBcWAiNefrk0FsUryrVQqbXy92yhPEL6k2/SkmmDd&#10;LsOUIW1Jb+f5PFG98oVLiI7hOemrMC0jTo6SuqTLcxAUnRLvDU99HUGq3kbKygzSdGp08xGKneUv&#10;qIy3/VjgGKMh4Du+KWlxKEoafu3BC0rUR4P63k5ms26K0mY2v8EGIf7Ss7v0gGGNxVlDsN7cxH7y&#10;9s7LusG7Jil7Y7uWq2Q8NU/Pa6CLjY/W1WRd7lPU669k/RsAAP//AwBQSwMEFAAGAAgAAAAhALw+&#10;VeveAAAACAEAAA8AAABkcnMvZG93bnJldi54bWxMj8FOwzAQRO9I/IO1SNyo3aikEOJULYhjKbRw&#10;38ZLEjVep7HbhL/HPcFtVjOaeZsvRtuKM/W+caxhOlEgiEtnGq40fO5e7x5A+IBssHVMGn7Iw6K4&#10;vsoxM27gDzpvQyViCfsMNdQhdJmUvqzJop+4jjh63663GOLZV9L0OMRy28pEqVRabDgu1NjRc03l&#10;YXuyGg7T4/uq2bws1Vp9levVkL7tqqPWtzfj8glEoDH8heGCH9GhiEx7d2LjRathntynMXoRIKI/&#10;T5MZiL2G2WMCssjl/weKXwAAAP//AwBQSwECLQAUAAYACAAAACEAtoM4kv4AAADhAQAAEwAAAAAA&#10;AAAAAAAAAAAAAAAAW0NvbnRlbnRfVHlwZXNdLnhtbFBLAQItABQABgAIAAAAIQA4/SH/1gAAAJQB&#10;AAALAAAAAAAAAAAAAAAAAC8BAABfcmVscy8ucmVsc1BLAQItABQABgAIAAAAIQBB19fQQwIAAJIE&#10;AAAOAAAAAAAAAAAAAAAAAC4CAABkcnMvZTJvRG9jLnhtbFBLAQItABQABgAIAAAAIQC8PlXr3gAA&#10;AAgBAAAPAAAAAAAAAAAAAAAAAJ0EAABkcnMvZG93bnJldi54bWxQSwUGAAAAAAQABADzAAAAqAUA&#10;AAAA&#10;" adj="8396">
                <v:textbox style="layout-flow:vertical-ideographic"/>
              </v:shape>
            </w:pict>
          </mc:Fallback>
        </mc:AlternateContent>
      </w:r>
      <w:r w:rsidRPr="005352ED">
        <w:rPr>
          <w:noProof/>
          <w:lang w:val="en-US"/>
        </w:rPr>
        <mc:AlternateContent>
          <mc:Choice Requires="wps">
            <w:drawing>
              <wp:anchor distT="0" distB="0" distL="114300" distR="114300" simplePos="0" relativeHeight="251658752" behindDoc="0" locked="0" layoutInCell="1" allowOverlap="1" wp14:anchorId="33FE58D5" wp14:editId="3FA2AAF0">
                <wp:simplePos x="0" y="0"/>
                <wp:positionH relativeFrom="column">
                  <wp:posOffset>1049020</wp:posOffset>
                </wp:positionH>
                <wp:positionV relativeFrom="paragraph">
                  <wp:posOffset>44450</wp:posOffset>
                </wp:positionV>
                <wp:extent cx="233680" cy="266700"/>
                <wp:effectExtent l="19050" t="19050" r="13970" b="19050"/>
                <wp:wrapNone/>
                <wp:docPr id="4"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66700"/>
                        </a:xfrm>
                        <a:prstGeom prst="upArrow">
                          <a:avLst>
                            <a:gd name="adj1" fmla="val 50000"/>
                            <a:gd name="adj2" fmla="val 44361"/>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9153D2" id="AutoShape 20" o:spid="_x0000_s1026" type="#_x0000_t68" style="position:absolute;margin-left:82.6pt;margin-top:3.5pt;width:18.4pt;height:2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qopQgIAAJIEAAAOAAAAZHJzL2Uyb0RvYy54bWysVE2P0zAQvSPxHyzfadr0Y7tR09WqSxHS&#10;AistcJ/aTmPwF7bbdP/9Tpy0pHBD5OCMM+PnN/Nmsro7aUWOwgdpTUknozElwjDLpdmX9NvX7bsl&#10;JSGC4aCsESV9EYHerd++WTWuELmtreLCEwQxoWhcSesYXZFlgdVCQxhZJww6K+s1RNz6fcY9NIiu&#10;VZaPx4ussZ47b5kIAb8+dE66TvhVJVj8UlVBRKJKitxiWn1ad+2arVdQ7D24WrKeBvwDCw3S4KUX&#10;qAeIQA5e/gWlJfM22CqOmNWZrSrJRMoBs5mM/8jmuQYnUi5YnOAuZQr/D5Z9Pj55InlJZ5QY0CjR&#10;/SHadDPJU30aFwoMe3ZPvs0wuEfLfgZi7KYGsxf33tumFsCR1aStZ3Z1oN0EPEp2zSfLER4QPpXq&#10;VHndAmIRyCkp8nJRRJwiYfgxn04XS9SNoStfLG7GiVEGxfmw8yF+EFaT1ijpwSU6CR+OjyEmTXif&#10;GfAfE0oqrVDiIygyH+PTt8AgJh/GzGbTRZcWFD0iXn++NhXEKsm3Uqm08fvdRnmC8CXdpifVBOs2&#10;DFOGNCW9nefzRPXKF4YQLcNL0ldhWkacHCV1SZeXIChaJd4bnvo6glSdjZSV6aVp1WjnIxQ7y19Q&#10;GW+7scAxRkPAd3xT0uBQlDT8OoAXlKiPBvW9ncxm7RSlzWx+gw1C/NCzG3rAsNrirCFYZ25iN3kH&#10;5+W+xrsmKXtj25arZDw3T8erp4uNj9bVZA33Ker3r2T9CgAA//8DAFBLAwQUAAYACAAAACEAp2qD&#10;rN0AAAAIAQAADwAAAGRycy9kb3ducmV2LnhtbEyPwU7DMBBE70j8g7VI3KjdqKQQ4lRtEccCbeHu&#10;xksSNV6nsduEv2c5wW1HM5p9ky9G14oL9qHxpGE6USCQSm8bqjR87F/uHkCEaMia1hNq+MYAi+L6&#10;KjeZ9QNt8bKLleASCpnRUMfYZVKGskZnwsR3SOx9+d6ZyLKvpO3NwOWulYlSqXSmIf5Qmw7XNZbH&#10;3dlpOE5P76vm7XmpNuqz3KyG9HVfnbS+vRmXTyAijvEvDL/4jA4FMx38mWwQLev0PuGohjlPYj9R&#10;CR8HDbNHBbLI5f8BxQ8AAAD//wMAUEsBAi0AFAAGAAgAAAAhALaDOJL+AAAA4QEAABMAAAAAAAAA&#10;AAAAAAAAAAAAAFtDb250ZW50X1R5cGVzXS54bWxQSwECLQAUAAYACAAAACEAOP0h/9YAAACUAQAA&#10;CwAAAAAAAAAAAAAAAAAvAQAAX3JlbHMvLnJlbHNQSwECLQAUAAYACAAAACEAle6qKUICAACSBAAA&#10;DgAAAAAAAAAAAAAAAAAuAgAAZHJzL2Uyb0RvYy54bWxQSwECLQAUAAYACAAAACEAp2qDrN0AAAAI&#10;AQAADwAAAAAAAAAAAAAAAACcBAAAZHJzL2Rvd25yZXYueG1sUEsFBgAAAAAEAAQA8wAAAKYFAAAA&#10;AA==&#10;" adj="8396">
                <v:textbox style="layout-flow:vertical-ideographic"/>
              </v:shape>
            </w:pict>
          </mc:Fallback>
        </mc:AlternateContent>
      </w:r>
    </w:p>
    <w:p w14:paraId="5EFF2836" w14:textId="77777777" w:rsidR="00316D96" w:rsidRDefault="00316D96">
      <w:pPr>
        <w:spacing w:before="120" w:after="120"/>
        <w:ind w:left="357"/>
        <w:rPr>
          <w:b/>
          <w:i/>
          <w:sz w:val="20"/>
          <w:szCs w:val="20"/>
          <w:lang w:val="en-US"/>
        </w:rPr>
      </w:pPr>
      <w:r>
        <w:rPr>
          <w:b/>
          <w:i/>
          <w:sz w:val="20"/>
          <w:szCs w:val="20"/>
          <w:lang w:val="en-US"/>
        </w:rPr>
        <w:br w:type="page"/>
      </w:r>
    </w:p>
    <w:p w14:paraId="701BC469" w14:textId="1DFBC69D" w:rsidR="003D391D" w:rsidRPr="005352ED" w:rsidRDefault="00630A1A" w:rsidP="00715247">
      <w:pPr>
        <w:spacing w:before="120" w:after="120"/>
        <w:ind w:firstLine="720"/>
        <w:rPr>
          <w:b/>
          <w:i/>
          <w:sz w:val="20"/>
          <w:szCs w:val="20"/>
          <w:lang w:val="en-US"/>
        </w:rPr>
      </w:pPr>
      <w:r w:rsidRPr="005352ED">
        <w:rPr>
          <w:noProof/>
          <w:lang w:val="en-US"/>
        </w:rPr>
        <w:lastRenderedPageBreak/>
        <mc:AlternateContent>
          <mc:Choice Requires="wps">
            <w:drawing>
              <wp:anchor distT="0" distB="0" distL="114300" distR="114300" simplePos="0" relativeHeight="251656704" behindDoc="0" locked="0" layoutInCell="1" allowOverlap="1" wp14:anchorId="5E847E92" wp14:editId="1BF88886">
                <wp:simplePos x="0" y="0"/>
                <wp:positionH relativeFrom="column">
                  <wp:posOffset>-1367873</wp:posOffset>
                </wp:positionH>
                <wp:positionV relativeFrom="paragraph">
                  <wp:posOffset>187739</wp:posOffset>
                </wp:positionV>
                <wp:extent cx="233680" cy="266700"/>
                <wp:effectExtent l="19050" t="19050" r="13970" b="19050"/>
                <wp:wrapNone/>
                <wp:docPr id="13"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266700"/>
                        </a:xfrm>
                        <a:prstGeom prst="upArrow">
                          <a:avLst>
                            <a:gd name="adj1" fmla="val 50000"/>
                            <a:gd name="adj2" fmla="val 44361"/>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4EF609" id="AutoShape 20" o:spid="_x0000_s1026" type="#_x0000_t68" style="position:absolute;margin-left:-107.7pt;margin-top:14.8pt;width:18.4pt;height: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1rPQwIAAJMEAAAOAAAAZHJzL2Uyb0RvYy54bWysVE2P0zAQvSPxHyzfadr0Y7tR09WqSxHS&#10;AistcJ/aTmPwF7bbdP/9Tpy0pHBD5OCMM+PnN/Nmsro7aUWOwgdpTUknozElwjDLpdmX9NvX7bsl&#10;JSGC4aCsESV9EYHerd++WTWuELmtreLCEwQxoWhcSesYXZFlgdVCQxhZJww6K+s1RNz6fcY9NIiu&#10;VZaPx4ussZ47b5kIAb8+dE66TvhVJVj8UlVBRKJKitxiWn1ad+2arVdQ7D24WrKeBvwDCw3S4KUX&#10;qAeIQA5e/gWlJfM22CqOmNWZrSrJRMoBs5mM/8jmuQYnUi5YnOAuZQr/D5Z9Pj55IjlqN6XEgEaN&#10;7g/RpqtJngrUuFBg3LN78m2KwT1a9jMQYzc1mL249942tQCOtCZtQbOrA+0m4FGyaz5ZjvCA8KlW&#10;p8rrFhCrQE5JkpeLJOIUCcOP+XS6WKJwDF35YnEzTowyKM6HnQ/xg7CatEZJDy7RSfhwfAwxicL7&#10;zID/mFBSaYUaH0GR+RifvgcGMfkwZjabLrq0oOgR8frztakgVkm+lUqljd/vNsoThC/pNj2pJli3&#10;YZgypCnp7TyfJ6pXvjCEaBlekr4K0zLi6CipS7q8BEHRKvHe8NTYEaTqbKSsTC9Nq0Y7IKHYWf6C&#10;ynjbzQXOMRoCvuObkganoqTh1wG8oER9NKjv7WQ2a8cobWbzG2wQ4oee3dADhtUWhw3BOnMTu9E7&#10;OC/3Nd41Sdkb27ZcJeO5eTpePV3sfLSuRmu4T1G//yXrVwAAAP//AwBQSwMEFAAGAAgAAAAhAHol&#10;y/bgAAAACwEAAA8AAABkcnMvZG93bnJldi54bWxMj8FOwzAMhu9IvENkJG5dkgq6UepOG4jjGGxw&#10;z5rQVmucrsnW8vaEE9xs+dPv7y+Wk+3YxQy+dYQgZwKYocrplmqEj/1LsgDmgyKtOkcG4dt4WJbX&#10;V4XKtRvp3Vx2oWYxhHyuEJoQ+pxzXzXGKj9zvaF4+3KDVSGuQ831oMYYbjueCpFxq1qKHxrVm6fG&#10;VMfd2SIc5elt3W6fV2IjPqvNesxe9/UJ8fZmWj0CC2YKfzD86kd1KKPTwZ1Je9YhJKm8v4ssQvqQ&#10;AYtEIueLOB0Q5jIDXhb8f4fyBwAA//8DAFBLAQItABQABgAIAAAAIQC2gziS/gAAAOEBAAATAAAA&#10;AAAAAAAAAAAAAAAAAABbQ29udGVudF9UeXBlc10ueG1sUEsBAi0AFAAGAAgAAAAhADj9If/WAAAA&#10;lAEAAAsAAAAAAAAAAAAAAAAALwEAAF9yZWxzLy5yZWxzUEsBAi0AFAAGAAgAAAAhAHljWs9DAgAA&#10;kwQAAA4AAAAAAAAAAAAAAAAALgIAAGRycy9lMm9Eb2MueG1sUEsBAi0AFAAGAAgAAAAhAHoly/bg&#10;AAAACwEAAA8AAAAAAAAAAAAAAAAAnQQAAGRycy9kb3ducmV2LnhtbFBLBQYAAAAABAAEAPMAAACq&#10;BQAAAAA=&#10;" adj="8396">
                <v:textbox style="layout-flow:vertical-ideographic"/>
              </v:shape>
            </w:pict>
          </mc:Fallback>
        </mc:AlternateContent>
      </w:r>
      <w:r w:rsidR="003D391D" w:rsidRPr="005352ED">
        <w:rPr>
          <w:b/>
          <w:i/>
          <w:sz w:val="20"/>
          <w:szCs w:val="20"/>
          <w:lang w:val="en-US"/>
        </w:rPr>
        <w:t xml:space="preserve">Table </w:t>
      </w:r>
      <w:r w:rsidR="0065003A" w:rsidRPr="005352ED">
        <w:rPr>
          <w:b/>
          <w:i/>
          <w:sz w:val="20"/>
          <w:szCs w:val="20"/>
          <w:lang w:val="en-US"/>
        </w:rPr>
        <w:t>2</w:t>
      </w:r>
      <w:r w:rsidR="003D391D" w:rsidRPr="005352ED">
        <w:rPr>
          <w:b/>
          <w:i/>
          <w:sz w:val="20"/>
          <w:szCs w:val="20"/>
          <w:lang w:val="en-US"/>
        </w:rPr>
        <w:t xml:space="preserve">. Results </w:t>
      </w:r>
      <w:r w:rsidR="000826BC" w:rsidRPr="005352ED">
        <w:rPr>
          <w:b/>
          <w:i/>
          <w:sz w:val="20"/>
          <w:szCs w:val="20"/>
          <w:lang w:val="en-US"/>
        </w:rPr>
        <w:t>f</w:t>
      </w:r>
      <w:r w:rsidR="003D391D" w:rsidRPr="005352ED">
        <w:rPr>
          <w:b/>
          <w:i/>
          <w:sz w:val="20"/>
          <w:szCs w:val="20"/>
          <w:lang w:val="en-US"/>
        </w:rPr>
        <w:t xml:space="preserve">ramework for </w:t>
      </w:r>
      <w:r w:rsidR="000826BC" w:rsidRPr="005352ED">
        <w:rPr>
          <w:b/>
          <w:i/>
          <w:sz w:val="20"/>
          <w:szCs w:val="20"/>
          <w:lang w:val="en-US"/>
        </w:rPr>
        <w:t>enabling environment support</w:t>
      </w:r>
    </w:p>
    <w:tbl>
      <w:tblPr>
        <w:tblStyle w:val="TableGrid"/>
        <w:tblW w:w="0" w:type="auto"/>
        <w:tblLook w:val="04A0" w:firstRow="1" w:lastRow="0" w:firstColumn="1" w:lastColumn="0" w:noHBand="0" w:noVBand="1"/>
      </w:tblPr>
      <w:tblGrid>
        <w:gridCol w:w="2093"/>
        <w:gridCol w:w="3574"/>
        <w:gridCol w:w="3575"/>
      </w:tblGrid>
      <w:tr w:rsidR="00D657AB" w:rsidRPr="005352ED" w14:paraId="7647624A" w14:textId="77777777" w:rsidTr="00A42579">
        <w:tc>
          <w:tcPr>
            <w:tcW w:w="9242" w:type="dxa"/>
            <w:gridSpan w:val="3"/>
            <w:shd w:val="clear" w:color="auto" w:fill="DBE5F1" w:themeFill="accent1" w:themeFillTint="33"/>
          </w:tcPr>
          <w:p w14:paraId="744AD7D8" w14:textId="77777777" w:rsidR="00D657AB" w:rsidRPr="005352ED" w:rsidRDefault="00D657AB" w:rsidP="00AF7362">
            <w:pPr>
              <w:rPr>
                <w:rFonts w:cs="Arial"/>
                <w:b/>
                <w:bCs/>
                <w:sz w:val="20"/>
                <w:szCs w:val="20"/>
                <w:lang w:val="en-US"/>
              </w:rPr>
            </w:pPr>
            <w:r w:rsidRPr="005352ED">
              <w:rPr>
                <w:rFonts w:cs="Arial"/>
                <w:b/>
                <w:bCs/>
                <w:sz w:val="20"/>
                <w:szCs w:val="20"/>
                <w:lang w:val="en-US"/>
              </w:rPr>
              <w:t>Development Objective</w:t>
            </w:r>
          </w:p>
        </w:tc>
      </w:tr>
      <w:tr w:rsidR="00D657AB" w:rsidRPr="005352ED" w14:paraId="542F1592" w14:textId="77777777" w:rsidTr="00A42579">
        <w:tc>
          <w:tcPr>
            <w:tcW w:w="9242" w:type="dxa"/>
            <w:gridSpan w:val="3"/>
          </w:tcPr>
          <w:p w14:paraId="2CDA77B5" w14:textId="67C98A77" w:rsidR="00FF26CD" w:rsidRPr="005352ED" w:rsidRDefault="00D657AB" w:rsidP="00316D96">
            <w:pPr>
              <w:pStyle w:val="Default"/>
              <w:rPr>
                <w:rFonts w:asciiTheme="minorHAnsi" w:hAnsiTheme="minorHAnsi" w:cs="Arial"/>
                <w:sz w:val="20"/>
                <w:szCs w:val="20"/>
                <w:lang w:val="en-US"/>
              </w:rPr>
            </w:pPr>
            <w:r w:rsidRPr="005352ED">
              <w:rPr>
                <w:rFonts w:asciiTheme="minorHAnsi" w:hAnsiTheme="minorHAnsi" w:cs="Arial"/>
                <w:sz w:val="20"/>
                <w:szCs w:val="20"/>
                <w:lang w:val="en-US"/>
              </w:rPr>
              <w:t>To increase the capacities of the government of Lao PDR to effectively lead, co-ordinate, build capacity of implementers and monitor for accelerating sustainable and equitable access to rural sanitation services for the poor at scale.</w:t>
            </w:r>
          </w:p>
        </w:tc>
      </w:tr>
      <w:tr w:rsidR="00D657AB" w:rsidRPr="005352ED" w14:paraId="3FEB1C07" w14:textId="77777777" w:rsidTr="00E010E8">
        <w:tc>
          <w:tcPr>
            <w:tcW w:w="2093" w:type="dxa"/>
            <w:shd w:val="clear" w:color="auto" w:fill="DBE5F1" w:themeFill="accent1" w:themeFillTint="33"/>
          </w:tcPr>
          <w:p w14:paraId="2D5B726F" w14:textId="77777777" w:rsidR="00D657AB" w:rsidRPr="005352ED" w:rsidRDefault="00D657AB" w:rsidP="003934AF">
            <w:pPr>
              <w:rPr>
                <w:rFonts w:cs="Arial"/>
                <w:b/>
                <w:bCs/>
                <w:sz w:val="20"/>
                <w:szCs w:val="20"/>
                <w:lang w:val="en-US"/>
              </w:rPr>
            </w:pPr>
            <w:r w:rsidRPr="005352ED">
              <w:rPr>
                <w:rFonts w:cs="Arial"/>
                <w:b/>
                <w:bCs/>
                <w:sz w:val="20"/>
                <w:szCs w:val="20"/>
                <w:lang w:val="en-US"/>
              </w:rPr>
              <w:t>Intermediate Outcomes</w:t>
            </w:r>
          </w:p>
        </w:tc>
        <w:tc>
          <w:tcPr>
            <w:tcW w:w="3574" w:type="dxa"/>
            <w:shd w:val="clear" w:color="auto" w:fill="DBE5F1" w:themeFill="accent1" w:themeFillTint="33"/>
          </w:tcPr>
          <w:p w14:paraId="2841D17C" w14:textId="77777777" w:rsidR="00D657AB" w:rsidRPr="005352ED" w:rsidRDefault="00D657AB" w:rsidP="003934AF">
            <w:pPr>
              <w:rPr>
                <w:rFonts w:cs="Arial"/>
                <w:b/>
                <w:bCs/>
                <w:sz w:val="20"/>
                <w:szCs w:val="20"/>
                <w:lang w:val="en-US"/>
              </w:rPr>
            </w:pPr>
            <w:r w:rsidRPr="005352ED">
              <w:rPr>
                <w:rFonts w:cs="Arial"/>
                <w:b/>
                <w:bCs/>
                <w:sz w:val="20"/>
                <w:szCs w:val="20"/>
                <w:lang w:val="en-US"/>
              </w:rPr>
              <w:t>Indicators</w:t>
            </w:r>
          </w:p>
        </w:tc>
        <w:tc>
          <w:tcPr>
            <w:tcW w:w="3575" w:type="dxa"/>
            <w:shd w:val="clear" w:color="auto" w:fill="DBE5F1" w:themeFill="accent1" w:themeFillTint="33"/>
          </w:tcPr>
          <w:p w14:paraId="000E4EA1" w14:textId="77777777" w:rsidR="00D657AB" w:rsidRPr="005352ED" w:rsidRDefault="009E5F00" w:rsidP="009E5F00">
            <w:pPr>
              <w:rPr>
                <w:rFonts w:cs="Arial"/>
                <w:b/>
                <w:bCs/>
                <w:sz w:val="20"/>
                <w:szCs w:val="20"/>
                <w:lang w:val="en-US"/>
              </w:rPr>
            </w:pPr>
            <w:r>
              <w:rPr>
                <w:rFonts w:cs="Arial"/>
                <w:b/>
                <w:bCs/>
                <w:sz w:val="20"/>
                <w:szCs w:val="20"/>
                <w:lang w:val="en-US"/>
              </w:rPr>
              <w:t>Results</w:t>
            </w:r>
          </w:p>
        </w:tc>
      </w:tr>
      <w:tr w:rsidR="00D657AB" w:rsidRPr="005352ED" w14:paraId="13C11F22" w14:textId="77777777" w:rsidTr="005C5CFF">
        <w:trPr>
          <w:trHeight w:val="5777"/>
        </w:trPr>
        <w:tc>
          <w:tcPr>
            <w:tcW w:w="2093" w:type="dxa"/>
          </w:tcPr>
          <w:p w14:paraId="399F1276" w14:textId="77777777" w:rsidR="00D657AB" w:rsidRPr="005352ED" w:rsidRDefault="00D657AB" w:rsidP="00D657AB">
            <w:pPr>
              <w:rPr>
                <w:rFonts w:cs="Arial"/>
                <w:sz w:val="20"/>
                <w:szCs w:val="20"/>
                <w:lang w:val="en-US"/>
              </w:rPr>
            </w:pPr>
            <w:r w:rsidRPr="005352ED">
              <w:rPr>
                <w:rFonts w:cs="Arial"/>
                <w:color w:val="000000"/>
                <w:sz w:val="20"/>
                <w:szCs w:val="20"/>
                <w:lang w:val="en-US"/>
              </w:rPr>
              <w:t>Government capacity increased to plan, coordinate, advocate and monitor the rural sanitation component under the National Plan of Action 2015</w:t>
            </w:r>
          </w:p>
        </w:tc>
        <w:tc>
          <w:tcPr>
            <w:tcW w:w="3574" w:type="dxa"/>
          </w:tcPr>
          <w:p w14:paraId="2693F8C8" w14:textId="77777777" w:rsidR="00D657AB"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 xml:space="preserve">The mandate of the sub-sector WASH Technical Working Group under the Departmental Task Force TWG on Hygiene and Health Promotion is effectively used for formal coordination by 2013 </w:t>
            </w:r>
          </w:p>
          <w:p w14:paraId="15BBE82D" w14:textId="77777777" w:rsidR="009C5778" w:rsidRDefault="009C5778" w:rsidP="00715247">
            <w:pPr>
              <w:pStyle w:val="Default"/>
              <w:rPr>
                <w:rFonts w:asciiTheme="minorHAnsi" w:hAnsiTheme="minorHAnsi" w:cs="Arial"/>
                <w:sz w:val="20"/>
                <w:szCs w:val="20"/>
                <w:lang w:val="en-US"/>
              </w:rPr>
            </w:pPr>
          </w:p>
          <w:p w14:paraId="64C6BFD1" w14:textId="77777777" w:rsidR="009E5F00" w:rsidRPr="005352ED" w:rsidRDefault="009E5F00" w:rsidP="00D657AB">
            <w:pPr>
              <w:pStyle w:val="Default"/>
              <w:ind w:left="360"/>
              <w:rPr>
                <w:rFonts w:asciiTheme="minorHAnsi" w:hAnsiTheme="minorHAnsi" w:cs="Arial"/>
                <w:sz w:val="20"/>
                <w:szCs w:val="20"/>
                <w:lang w:val="en-US"/>
              </w:rPr>
            </w:pPr>
          </w:p>
          <w:p w14:paraId="37B99AFB" w14:textId="77777777" w:rsidR="00D657AB"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 xml:space="preserve">A Technical Secretariat is established and staffed under the DHHP by mid-2013 to coordinate Joint Annual Reviews for rural water and sanitation by end 2013 </w:t>
            </w:r>
          </w:p>
          <w:p w14:paraId="667B51CB" w14:textId="77777777" w:rsidR="00D657AB" w:rsidRPr="005352ED" w:rsidRDefault="00D657AB" w:rsidP="00D657AB">
            <w:pPr>
              <w:pStyle w:val="Default"/>
              <w:ind w:left="360"/>
              <w:rPr>
                <w:rFonts w:asciiTheme="minorHAnsi" w:hAnsiTheme="minorHAnsi" w:cs="Arial"/>
                <w:sz w:val="20"/>
                <w:szCs w:val="20"/>
                <w:lang w:val="en-US"/>
              </w:rPr>
            </w:pPr>
          </w:p>
          <w:p w14:paraId="23FDC4F2" w14:textId="77777777" w:rsidR="00D657AB"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 xml:space="preserve">Human resources framework and capacity development plan developed by 2014 </w:t>
            </w:r>
          </w:p>
          <w:p w14:paraId="5979367A" w14:textId="77777777" w:rsidR="00D657AB" w:rsidRPr="005352ED" w:rsidRDefault="00D657AB" w:rsidP="00D657AB">
            <w:pPr>
              <w:pStyle w:val="Default"/>
              <w:ind w:left="360"/>
              <w:rPr>
                <w:rFonts w:asciiTheme="minorHAnsi" w:hAnsiTheme="minorHAnsi" w:cs="Arial"/>
                <w:sz w:val="20"/>
                <w:szCs w:val="20"/>
                <w:lang w:val="en-US"/>
              </w:rPr>
            </w:pPr>
          </w:p>
          <w:p w14:paraId="1A2BD9DD" w14:textId="77777777" w:rsidR="009C5778" w:rsidRPr="005352ED" w:rsidRDefault="009C5778" w:rsidP="00D657AB">
            <w:pPr>
              <w:pStyle w:val="Default"/>
              <w:ind w:left="360"/>
              <w:rPr>
                <w:rFonts w:asciiTheme="minorHAnsi" w:hAnsiTheme="minorHAnsi" w:cs="Arial"/>
                <w:sz w:val="20"/>
                <w:szCs w:val="20"/>
                <w:lang w:val="en-US"/>
              </w:rPr>
            </w:pPr>
          </w:p>
          <w:p w14:paraId="1F51AA36" w14:textId="77777777" w:rsidR="003A44BF"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National monitoring system for rural sanitation through TA on demand creation in 2 provinces has been adopted and rolled out by mid-2014</w:t>
            </w:r>
          </w:p>
        </w:tc>
        <w:tc>
          <w:tcPr>
            <w:tcW w:w="3575" w:type="dxa"/>
          </w:tcPr>
          <w:p w14:paraId="1AFB9291" w14:textId="77777777" w:rsidR="00D657AB" w:rsidRPr="005352ED" w:rsidRDefault="009E5F00" w:rsidP="006E025E">
            <w:pPr>
              <w:pStyle w:val="Default"/>
              <w:numPr>
                <w:ilvl w:val="0"/>
                <w:numId w:val="1"/>
              </w:numPr>
              <w:ind w:left="360"/>
              <w:rPr>
                <w:rFonts w:asciiTheme="minorHAnsi" w:hAnsiTheme="minorHAnsi" w:cs="Arial"/>
                <w:sz w:val="20"/>
                <w:szCs w:val="20"/>
                <w:lang w:val="en-US"/>
              </w:rPr>
            </w:pPr>
            <w:r w:rsidRPr="00DB5B05">
              <w:rPr>
                <w:rFonts w:asciiTheme="minorHAnsi" w:hAnsiTheme="minorHAnsi" w:cs="Arial"/>
                <w:b/>
                <w:sz w:val="20"/>
                <w:szCs w:val="20"/>
                <w:lang w:val="en-US"/>
              </w:rPr>
              <w:t>Achieved.</w:t>
            </w:r>
            <w:r>
              <w:rPr>
                <w:rFonts w:asciiTheme="minorHAnsi" w:hAnsiTheme="minorHAnsi" w:cs="Arial"/>
                <w:sz w:val="20"/>
                <w:szCs w:val="20"/>
                <w:lang w:val="en-US"/>
              </w:rPr>
              <w:t xml:space="preserve"> </w:t>
            </w:r>
            <w:r w:rsidR="003A44BF" w:rsidRPr="005352ED">
              <w:rPr>
                <w:rFonts w:asciiTheme="minorHAnsi" w:hAnsiTheme="minorHAnsi" w:cs="Arial"/>
                <w:sz w:val="20"/>
                <w:szCs w:val="20"/>
                <w:lang w:val="en-US"/>
              </w:rPr>
              <w:t xml:space="preserve">Official, government-led Technical </w:t>
            </w:r>
            <w:r w:rsidR="00D657AB" w:rsidRPr="005352ED">
              <w:rPr>
                <w:rFonts w:asciiTheme="minorHAnsi" w:hAnsiTheme="minorHAnsi" w:cs="Arial"/>
                <w:sz w:val="20"/>
                <w:szCs w:val="20"/>
                <w:lang w:val="en-US"/>
              </w:rPr>
              <w:t xml:space="preserve"> Working Group established in 2013 and now functioning under Department of Hygiene and Health Promotion, MOH with representation from Department of Housing and Urban Planning, MPWT. </w:t>
            </w:r>
          </w:p>
          <w:p w14:paraId="403279F3" w14:textId="77777777" w:rsidR="005352ED" w:rsidRPr="005352ED" w:rsidRDefault="005352ED" w:rsidP="005352ED">
            <w:pPr>
              <w:pStyle w:val="Default"/>
              <w:ind w:left="360"/>
              <w:rPr>
                <w:rFonts w:asciiTheme="minorHAnsi" w:hAnsiTheme="minorHAnsi" w:cs="Arial"/>
                <w:sz w:val="20"/>
                <w:szCs w:val="20"/>
                <w:lang w:val="en-US"/>
              </w:rPr>
            </w:pPr>
          </w:p>
          <w:p w14:paraId="6B7D3EBC" w14:textId="77777777" w:rsidR="00D657AB" w:rsidRPr="005352ED" w:rsidRDefault="009E5F00" w:rsidP="006E025E">
            <w:pPr>
              <w:pStyle w:val="Default"/>
              <w:numPr>
                <w:ilvl w:val="0"/>
                <w:numId w:val="1"/>
              </w:numPr>
              <w:ind w:left="360"/>
              <w:rPr>
                <w:rFonts w:asciiTheme="minorHAnsi" w:hAnsiTheme="minorHAnsi" w:cs="Arial"/>
                <w:sz w:val="20"/>
                <w:szCs w:val="20"/>
                <w:lang w:val="en-US"/>
              </w:rPr>
            </w:pPr>
            <w:r w:rsidRPr="00DB5B05">
              <w:rPr>
                <w:rFonts w:asciiTheme="minorHAnsi" w:hAnsiTheme="minorHAnsi" w:cs="Arial"/>
                <w:b/>
                <w:sz w:val="20"/>
                <w:szCs w:val="20"/>
                <w:lang w:val="en-US"/>
              </w:rPr>
              <w:t>Partially achieved.</w:t>
            </w:r>
            <w:r>
              <w:rPr>
                <w:rFonts w:asciiTheme="minorHAnsi" w:hAnsiTheme="minorHAnsi" w:cs="Arial"/>
                <w:sz w:val="20"/>
                <w:szCs w:val="20"/>
                <w:lang w:val="en-US"/>
              </w:rPr>
              <w:t xml:space="preserve"> </w:t>
            </w:r>
            <w:r w:rsidR="00D657AB" w:rsidRPr="005352ED">
              <w:rPr>
                <w:rFonts w:asciiTheme="minorHAnsi" w:hAnsiTheme="minorHAnsi" w:cs="Arial"/>
                <w:sz w:val="20"/>
                <w:szCs w:val="20"/>
                <w:lang w:val="en-US"/>
              </w:rPr>
              <w:t>No staffed secretariat but a perso</w:t>
            </w:r>
            <w:r w:rsidR="00630A1A">
              <w:rPr>
                <w:rFonts w:asciiTheme="minorHAnsi" w:hAnsiTheme="minorHAnsi" w:cs="Arial"/>
                <w:sz w:val="20"/>
                <w:szCs w:val="20"/>
                <w:lang w:val="en-US"/>
              </w:rPr>
              <w:t>n in DHHP assigned as Co</w:t>
            </w:r>
            <w:r w:rsidR="00D657AB" w:rsidRPr="005352ED">
              <w:rPr>
                <w:rFonts w:asciiTheme="minorHAnsi" w:hAnsiTheme="minorHAnsi" w:cs="Arial"/>
                <w:sz w:val="20"/>
                <w:szCs w:val="20"/>
                <w:lang w:val="en-US"/>
              </w:rPr>
              <w:t>ordinator</w:t>
            </w:r>
          </w:p>
          <w:p w14:paraId="3EDC9BDF" w14:textId="77777777" w:rsidR="00D657AB" w:rsidRPr="005352ED" w:rsidRDefault="00D657AB" w:rsidP="00715247">
            <w:pPr>
              <w:pStyle w:val="Default"/>
              <w:rPr>
                <w:rFonts w:asciiTheme="minorHAnsi" w:hAnsiTheme="minorHAnsi" w:cs="Arial"/>
                <w:sz w:val="20"/>
                <w:szCs w:val="20"/>
                <w:lang w:val="en-US"/>
              </w:rPr>
            </w:pPr>
          </w:p>
          <w:p w14:paraId="3054914E" w14:textId="77777777" w:rsidR="009C5778" w:rsidRPr="005352ED" w:rsidRDefault="009C5778" w:rsidP="00D657AB">
            <w:pPr>
              <w:pStyle w:val="Default"/>
              <w:ind w:left="360"/>
              <w:rPr>
                <w:rFonts w:asciiTheme="minorHAnsi" w:hAnsiTheme="minorHAnsi" w:cs="Arial"/>
                <w:sz w:val="20"/>
                <w:szCs w:val="20"/>
                <w:lang w:val="en-US"/>
              </w:rPr>
            </w:pPr>
          </w:p>
          <w:p w14:paraId="37572844" w14:textId="77777777" w:rsidR="00D657AB" w:rsidRPr="005352ED" w:rsidRDefault="009E5F00" w:rsidP="006E025E">
            <w:pPr>
              <w:pStyle w:val="Default"/>
              <w:numPr>
                <w:ilvl w:val="0"/>
                <w:numId w:val="1"/>
              </w:numPr>
              <w:ind w:left="360"/>
              <w:rPr>
                <w:rFonts w:asciiTheme="minorHAnsi" w:hAnsiTheme="minorHAnsi" w:cs="Arial"/>
                <w:sz w:val="20"/>
                <w:szCs w:val="20"/>
                <w:lang w:val="en-US"/>
              </w:rPr>
            </w:pPr>
            <w:r w:rsidRPr="00DB5B05">
              <w:rPr>
                <w:rFonts w:asciiTheme="minorHAnsi" w:hAnsiTheme="minorHAnsi" w:cs="Arial"/>
                <w:b/>
                <w:sz w:val="20"/>
                <w:szCs w:val="20"/>
                <w:lang w:val="en-US"/>
              </w:rPr>
              <w:t>Achieved.</w:t>
            </w:r>
            <w:r>
              <w:rPr>
                <w:rFonts w:asciiTheme="minorHAnsi" w:hAnsiTheme="minorHAnsi" w:cs="Arial"/>
                <w:sz w:val="20"/>
                <w:szCs w:val="20"/>
                <w:lang w:val="en-US"/>
              </w:rPr>
              <w:t xml:space="preserve"> </w:t>
            </w:r>
            <w:r w:rsidR="003A44BF" w:rsidRPr="005352ED">
              <w:rPr>
                <w:rFonts w:asciiTheme="minorHAnsi" w:hAnsiTheme="minorHAnsi" w:cs="Arial"/>
                <w:sz w:val="20"/>
                <w:szCs w:val="20"/>
                <w:lang w:val="en-US"/>
              </w:rPr>
              <w:t>C</w:t>
            </w:r>
            <w:r w:rsidR="00D657AB" w:rsidRPr="005352ED">
              <w:rPr>
                <w:rFonts w:asciiTheme="minorHAnsi" w:hAnsiTheme="minorHAnsi" w:cs="Arial"/>
                <w:sz w:val="20"/>
                <w:szCs w:val="20"/>
                <w:lang w:val="en-US"/>
              </w:rPr>
              <w:t xml:space="preserve">apacity development </w:t>
            </w:r>
            <w:r w:rsidR="003A44BF" w:rsidRPr="005352ED">
              <w:rPr>
                <w:rFonts w:asciiTheme="minorHAnsi" w:hAnsiTheme="minorHAnsi" w:cs="Arial"/>
                <w:sz w:val="20"/>
                <w:szCs w:val="20"/>
                <w:lang w:val="en-US"/>
              </w:rPr>
              <w:t xml:space="preserve">framework and </w:t>
            </w:r>
            <w:r w:rsidR="00D657AB" w:rsidRPr="005352ED">
              <w:rPr>
                <w:rFonts w:asciiTheme="minorHAnsi" w:hAnsiTheme="minorHAnsi" w:cs="Arial"/>
                <w:sz w:val="20"/>
                <w:szCs w:val="20"/>
                <w:lang w:val="en-US"/>
              </w:rPr>
              <w:t xml:space="preserve">plan developed and agreed in principle with DHHP / Nam Saat in July 2013. </w:t>
            </w:r>
          </w:p>
          <w:p w14:paraId="25B084C2" w14:textId="77777777" w:rsidR="009C5778" w:rsidRPr="005352ED" w:rsidRDefault="009C5778" w:rsidP="009C5778">
            <w:pPr>
              <w:pStyle w:val="Default"/>
              <w:ind w:left="360"/>
              <w:rPr>
                <w:rFonts w:asciiTheme="minorHAnsi" w:hAnsiTheme="minorHAnsi" w:cs="Arial"/>
                <w:sz w:val="20"/>
                <w:szCs w:val="20"/>
                <w:lang w:val="en-US"/>
              </w:rPr>
            </w:pPr>
          </w:p>
          <w:p w14:paraId="7FE1C7F6" w14:textId="77777777" w:rsidR="00D657AB" w:rsidRPr="005352ED" w:rsidRDefault="005C5CFF" w:rsidP="006E025E">
            <w:pPr>
              <w:pStyle w:val="Default"/>
              <w:numPr>
                <w:ilvl w:val="0"/>
                <w:numId w:val="1"/>
              </w:numPr>
              <w:ind w:left="360"/>
              <w:rPr>
                <w:rFonts w:asciiTheme="minorHAnsi" w:hAnsiTheme="minorHAnsi" w:cs="Arial"/>
                <w:sz w:val="20"/>
                <w:szCs w:val="20"/>
                <w:lang w:val="en-US"/>
              </w:rPr>
            </w:pPr>
            <w:r>
              <w:rPr>
                <w:rFonts w:asciiTheme="minorHAnsi" w:hAnsiTheme="minorHAnsi" w:cs="Arial"/>
                <w:b/>
                <w:sz w:val="20"/>
                <w:szCs w:val="20"/>
                <w:lang w:val="en-US"/>
              </w:rPr>
              <w:t>Partially a</w:t>
            </w:r>
            <w:r w:rsidR="009E5F00" w:rsidRPr="00DB5B05">
              <w:rPr>
                <w:rFonts w:asciiTheme="minorHAnsi" w:hAnsiTheme="minorHAnsi" w:cs="Arial"/>
                <w:b/>
                <w:sz w:val="20"/>
                <w:szCs w:val="20"/>
                <w:lang w:val="en-US"/>
              </w:rPr>
              <w:t>chieved.</w:t>
            </w:r>
            <w:r w:rsidR="009E5F00">
              <w:rPr>
                <w:rFonts w:asciiTheme="minorHAnsi" w:hAnsiTheme="minorHAnsi" w:cs="Arial"/>
                <w:sz w:val="20"/>
                <w:szCs w:val="20"/>
                <w:lang w:val="en-US"/>
              </w:rPr>
              <w:t xml:space="preserve"> </w:t>
            </w:r>
            <w:r w:rsidR="00E010E8" w:rsidRPr="005352ED">
              <w:rPr>
                <w:rFonts w:asciiTheme="minorHAnsi" w:hAnsiTheme="minorHAnsi" w:cs="Arial"/>
                <w:sz w:val="20"/>
                <w:szCs w:val="20"/>
                <w:lang w:val="en-US"/>
              </w:rPr>
              <w:t xml:space="preserve">Monitoring </w:t>
            </w:r>
            <w:r w:rsidR="00D657AB" w:rsidRPr="005352ED">
              <w:rPr>
                <w:rFonts w:asciiTheme="minorHAnsi" w:hAnsiTheme="minorHAnsi" w:cs="Arial"/>
                <w:sz w:val="20"/>
                <w:szCs w:val="20"/>
                <w:lang w:val="en-US"/>
              </w:rPr>
              <w:t>framework developed and being tested in the two provinces by late 2014.</w:t>
            </w:r>
            <w:r>
              <w:rPr>
                <w:rFonts w:asciiTheme="minorHAnsi" w:hAnsiTheme="minorHAnsi" w:cs="Arial"/>
                <w:sz w:val="20"/>
                <w:szCs w:val="20"/>
                <w:lang w:val="en-US"/>
              </w:rPr>
              <w:t xml:space="preserve"> National roll-out not yet done</w:t>
            </w:r>
          </w:p>
        </w:tc>
      </w:tr>
      <w:tr w:rsidR="00D657AB" w:rsidRPr="005352ED" w14:paraId="6AD90AA4" w14:textId="77777777" w:rsidTr="009C5778">
        <w:tc>
          <w:tcPr>
            <w:tcW w:w="2093" w:type="dxa"/>
          </w:tcPr>
          <w:p w14:paraId="72D40B14" w14:textId="77777777" w:rsidR="00D657AB" w:rsidRPr="005352ED" w:rsidRDefault="00D657AB" w:rsidP="00435A42">
            <w:pPr>
              <w:rPr>
                <w:rFonts w:cs="Arial"/>
                <w:color w:val="000000"/>
                <w:sz w:val="20"/>
                <w:szCs w:val="20"/>
                <w:lang w:val="en-US"/>
              </w:rPr>
            </w:pPr>
            <w:r w:rsidRPr="005352ED">
              <w:rPr>
                <w:rFonts w:cs="Arial"/>
                <w:iCs/>
                <w:sz w:val="20"/>
                <w:szCs w:val="20"/>
                <w:lang w:val="en-US"/>
              </w:rPr>
              <w:t>Government policy for rural sanitation implementation and financing are widely disseminated and known in the country</w:t>
            </w:r>
          </w:p>
        </w:tc>
        <w:tc>
          <w:tcPr>
            <w:tcW w:w="3574" w:type="dxa"/>
          </w:tcPr>
          <w:p w14:paraId="4BB9F327" w14:textId="77777777" w:rsidR="00D657AB" w:rsidRPr="005352ED" w:rsidRDefault="00D657AB" w:rsidP="006E025E">
            <w:pPr>
              <w:numPr>
                <w:ilvl w:val="0"/>
                <w:numId w:val="1"/>
              </w:numPr>
              <w:ind w:left="360"/>
              <w:rPr>
                <w:rFonts w:cs="Arial"/>
                <w:sz w:val="20"/>
                <w:szCs w:val="20"/>
                <w:lang w:val="en-US"/>
              </w:rPr>
            </w:pPr>
            <w:r w:rsidRPr="005352ED">
              <w:rPr>
                <w:rFonts w:cs="Arial"/>
                <w:sz w:val="20"/>
                <w:szCs w:val="20"/>
                <w:lang w:val="en-US"/>
              </w:rPr>
              <w:t xml:space="preserve">The Operational Program Guidelines on rural sanitation developed, endorsed by MoH, and disseminated to provinces and partners by end 2014 </w:t>
            </w:r>
          </w:p>
          <w:p w14:paraId="37B206CB" w14:textId="77777777" w:rsidR="003A44BF" w:rsidRPr="005352ED" w:rsidRDefault="003A44BF" w:rsidP="003A44BF">
            <w:pPr>
              <w:pStyle w:val="Default"/>
              <w:ind w:left="360"/>
              <w:rPr>
                <w:rFonts w:asciiTheme="minorHAnsi" w:hAnsiTheme="minorHAnsi" w:cs="Arial"/>
                <w:sz w:val="20"/>
                <w:szCs w:val="20"/>
                <w:lang w:val="en-US"/>
              </w:rPr>
            </w:pPr>
          </w:p>
          <w:p w14:paraId="43BB7B9A" w14:textId="77777777" w:rsidR="00D657AB"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Sanitation financing policy note developed by mid-2014 and adopted by government by end of 2014</w:t>
            </w:r>
          </w:p>
        </w:tc>
        <w:tc>
          <w:tcPr>
            <w:tcW w:w="3575" w:type="dxa"/>
          </w:tcPr>
          <w:p w14:paraId="0A81A554" w14:textId="77777777" w:rsidR="00B8007C" w:rsidRPr="005352ED" w:rsidRDefault="009E5F00" w:rsidP="006E025E">
            <w:pPr>
              <w:numPr>
                <w:ilvl w:val="0"/>
                <w:numId w:val="1"/>
              </w:numPr>
              <w:ind w:left="360"/>
              <w:rPr>
                <w:rFonts w:cs="Arial"/>
                <w:sz w:val="20"/>
                <w:szCs w:val="20"/>
                <w:lang w:val="en-US"/>
              </w:rPr>
            </w:pPr>
            <w:r w:rsidRPr="00DB5B05">
              <w:rPr>
                <w:rFonts w:cs="Arial"/>
                <w:b/>
                <w:sz w:val="20"/>
                <w:szCs w:val="20"/>
                <w:lang w:val="en-US"/>
              </w:rPr>
              <w:t>Achieved.</w:t>
            </w:r>
            <w:r>
              <w:rPr>
                <w:rFonts w:cs="Arial"/>
                <w:sz w:val="20"/>
                <w:szCs w:val="20"/>
                <w:lang w:val="en-US"/>
              </w:rPr>
              <w:t xml:space="preserve"> </w:t>
            </w:r>
            <w:r w:rsidR="00D657AB" w:rsidRPr="005352ED">
              <w:rPr>
                <w:rFonts w:cs="Arial"/>
                <w:sz w:val="20"/>
                <w:szCs w:val="20"/>
                <w:lang w:val="en-US"/>
              </w:rPr>
              <w:t xml:space="preserve">OP Guidelines developed and endorsed by MOH in </w:t>
            </w:r>
            <w:r w:rsidR="00B8007C" w:rsidRPr="005352ED">
              <w:rPr>
                <w:rFonts w:cs="Arial"/>
                <w:sz w:val="20"/>
                <w:szCs w:val="20"/>
                <w:lang w:val="en-US"/>
              </w:rPr>
              <w:t xml:space="preserve">April </w:t>
            </w:r>
            <w:r w:rsidR="00D657AB" w:rsidRPr="005352ED">
              <w:rPr>
                <w:rFonts w:cs="Arial"/>
                <w:sz w:val="20"/>
                <w:szCs w:val="20"/>
                <w:lang w:val="en-US"/>
              </w:rPr>
              <w:t>201</w:t>
            </w:r>
            <w:r w:rsidR="00B8007C" w:rsidRPr="005352ED">
              <w:rPr>
                <w:rFonts w:cs="Arial"/>
                <w:sz w:val="20"/>
                <w:szCs w:val="20"/>
                <w:lang w:val="en-US"/>
              </w:rPr>
              <w:t>4. Dissemination done at national level but not yet in all provinces.</w:t>
            </w:r>
          </w:p>
          <w:p w14:paraId="2AB04DF3" w14:textId="77777777" w:rsidR="003A44BF" w:rsidRPr="005352ED" w:rsidRDefault="003A44BF" w:rsidP="00715247">
            <w:pPr>
              <w:rPr>
                <w:rFonts w:cs="Arial"/>
                <w:sz w:val="20"/>
                <w:szCs w:val="20"/>
                <w:lang w:val="en-US"/>
              </w:rPr>
            </w:pPr>
          </w:p>
          <w:p w14:paraId="48AB333A" w14:textId="77777777" w:rsidR="003A44BF" w:rsidRPr="005352ED" w:rsidRDefault="00B8007C" w:rsidP="006E025E">
            <w:pPr>
              <w:numPr>
                <w:ilvl w:val="0"/>
                <w:numId w:val="1"/>
              </w:numPr>
              <w:ind w:left="360"/>
              <w:rPr>
                <w:rFonts w:cs="Arial"/>
                <w:sz w:val="20"/>
                <w:szCs w:val="20"/>
                <w:lang w:val="en-US"/>
              </w:rPr>
            </w:pPr>
            <w:r w:rsidRPr="00DB5B05">
              <w:rPr>
                <w:rFonts w:cs="Arial"/>
                <w:b/>
                <w:sz w:val="20"/>
                <w:szCs w:val="20"/>
                <w:lang w:val="en-US"/>
              </w:rPr>
              <w:t xml:space="preserve">Not </w:t>
            </w:r>
            <w:r w:rsidR="009E5F00" w:rsidRPr="00DB5B05">
              <w:rPr>
                <w:rFonts w:cs="Arial"/>
                <w:b/>
                <w:sz w:val="20"/>
                <w:szCs w:val="20"/>
                <w:lang w:val="en-US"/>
              </w:rPr>
              <w:t>Achieved.</w:t>
            </w:r>
            <w:r w:rsidR="009E5F00">
              <w:rPr>
                <w:rFonts w:cs="Arial"/>
                <w:sz w:val="20"/>
                <w:szCs w:val="20"/>
                <w:lang w:val="en-US"/>
              </w:rPr>
              <w:t xml:space="preserve"> </w:t>
            </w:r>
            <w:r w:rsidRPr="005352ED">
              <w:rPr>
                <w:rFonts w:cs="Arial"/>
                <w:sz w:val="20"/>
                <w:szCs w:val="20"/>
                <w:lang w:val="en-US"/>
              </w:rPr>
              <w:t>PSI undertook study</w:t>
            </w:r>
            <w:r w:rsidR="009E5F00">
              <w:rPr>
                <w:rFonts w:cs="Arial"/>
                <w:sz w:val="20"/>
                <w:szCs w:val="20"/>
                <w:lang w:val="en-US"/>
              </w:rPr>
              <w:t xml:space="preserve"> on</w:t>
            </w:r>
            <w:r w:rsidRPr="005352ED">
              <w:rPr>
                <w:rFonts w:cs="Arial"/>
                <w:sz w:val="20"/>
                <w:szCs w:val="20"/>
                <w:lang w:val="en-US"/>
              </w:rPr>
              <w:t xml:space="preserve"> </w:t>
            </w:r>
            <w:r w:rsidR="00594740" w:rsidRPr="005352ED">
              <w:rPr>
                <w:rFonts w:cs="Arial"/>
                <w:sz w:val="20"/>
                <w:szCs w:val="20"/>
                <w:lang w:val="en-US"/>
              </w:rPr>
              <w:t xml:space="preserve">‘Sanitation Financing Potential Partner Assessment’ in April 2014. </w:t>
            </w:r>
            <w:r w:rsidR="005C5CFF">
              <w:rPr>
                <w:rFonts w:cs="Arial"/>
                <w:sz w:val="20"/>
                <w:szCs w:val="20"/>
                <w:lang w:val="en-US"/>
              </w:rPr>
              <w:t>Impact evaluation on testing effectiveness of financial incentives underway</w:t>
            </w:r>
          </w:p>
        </w:tc>
      </w:tr>
      <w:tr w:rsidR="00D657AB" w:rsidRPr="005352ED" w14:paraId="2581B3C7" w14:textId="77777777" w:rsidTr="009C5778">
        <w:tc>
          <w:tcPr>
            <w:tcW w:w="2093" w:type="dxa"/>
          </w:tcPr>
          <w:p w14:paraId="237A15DD" w14:textId="77777777" w:rsidR="00D657AB" w:rsidRPr="005352ED" w:rsidRDefault="00D657AB" w:rsidP="00435A42">
            <w:pPr>
              <w:pStyle w:val="Default"/>
              <w:rPr>
                <w:rFonts w:asciiTheme="minorHAnsi" w:hAnsiTheme="minorHAnsi" w:cs="Arial"/>
                <w:sz w:val="20"/>
                <w:szCs w:val="20"/>
                <w:lang w:val="en-US"/>
              </w:rPr>
            </w:pPr>
            <w:r w:rsidRPr="005352ED">
              <w:rPr>
                <w:rFonts w:asciiTheme="minorHAnsi" w:hAnsiTheme="minorHAnsi" w:cs="Arial"/>
                <w:iCs/>
                <w:sz w:val="20"/>
                <w:szCs w:val="20"/>
                <w:lang w:val="en-US"/>
              </w:rPr>
              <w:t xml:space="preserve">Government and partner programmatic approaches for sanitation are improved based on new evidence on results and impacts </w:t>
            </w:r>
          </w:p>
          <w:p w14:paraId="1DA58280" w14:textId="77777777" w:rsidR="00D657AB" w:rsidRPr="005352ED" w:rsidRDefault="00D657AB" w:rsidP="00435A42">
            <w:pPr>
              <w:rPr>
                <w:rFonts w:cs="Arial"/>
                <w:color w:val="000000"/>
                <w:sz w:val="20"/>
                <w:szCs w:val="20"/>
                <w:lang w:val="en-US"/>
              </w:rPr>
            </w:pPr>
          </w:p>
        </w:tc>
        <w:tc>
          <w:tcPr>
            <w:tcW w:w="3574" w:type="dxa"/>
          </w:tcPr>
          <w:p w14:paraId="718C195A" w14:textId="77777777" w:rsidR="00AB71DB" w:rsidRPr="00715247" w:rsidRDefault="00D657AB" w:rsidP="006E025E">
            <w:pPr>
              <w:numPr>
                <w:ilvl w:val="0"/>
                <w:numId w:val="1"/>
              </w:numPr>
              <w:ind w:left="360"/>
              <w:rPr>
                <w:rFonts w:cs="Arial"/>
                <w:sz w:val="20"/>
                <w:szCs w:val="20"/>
                <w:lang w:val="en-US"/>
              </w:rPr>
            </w:pPr>
            <w:r w:rsidRPr="005352ED">
              <w:rPr>
                <w:rFonts w:cs="Arial"/>
                <w:sz w:val="20"/>
                <w:szCs w:val="20"/>
                <w:lang w:val="en-US"/>
              </w:rPr>
              <w:t xml:space="preserve">Evidence-based lessons identified, documented and disseminated through learning events and knowledge products such as co-financed AAA with HD team </w:t>
            </w:r>
          </w:p>
          <w:p w14:paraId="26B57C05" w14:textId="77777777" w:rsidR="00D657AB" w:rsidRPr="005352ED" w:rsidRDefault="00D657AB" w:rsidP="006E025E">
            <w:pPr>
              <w:pStyle w:val="Default"/>
              <w:numPr>
                <w:ilvl w:val="0"/>
                <w:numId w:val="1"/>
              </w:numPr>
              <w:ind w:left="360"/>
              <w:rPr>
                <w:rFonts w:asciiTheme="minorHAnsi" w:hAnsiTheme="minorHAnsi" w:cs="Arial"/>
                <w:sz w:val="20"/>
                <w:szCs w:val="20"/>
                <w:lang w:val="en-US"/>
              </w:rPr>
            </w:pPr>
            <w:r w:rsidRPr="005352ED">
              <w:rPr>
                <w:rFonts w:asciiTheme="minorHAnsi" w:hAnsiTheme="minorHAnsi" w:cs="Arial"/>
                <w:sz w:val="20"/>
                <w:szCs w:val="20"/>
                <w:lang w:val="en-US"/>
              </w:rPr>
              <w:t>Programmatic sanitation approaches integrated in at least one other large-scale operation or project by mid-2014, supported by other development partners (e.g. Early Childhood Education or other community-based nutrition programs); scale-up proposal ready by mid-2015</w:t>
            </w:r>
          </w:p>
        </w:tc>
        <w:tc>
          <w:tcPr>
            <w:tcW w:w="3575" w:type="dxa"/>
          </w:tcPr>
          <w:p w14:paraId="1B639C11" w14:textId="77777777" w:rsidR="00AB71DB" w:rsidRPr="00715247" w:rsidRDefault="00594740" w:rsidP="006E025E">
            <w:pPr>
              <w:numPr>
                <w:ilvl w:val="0"/>
                <w:numId w:val="1"/>
              </w:numPr>
              <w:ind w:left="360"/>
              <w:rPr>
                <w:rFonts w:cs="Arial"/>
                <w:sz w:val="20"/>
                <w:szCs w:val="20"/>
                <w:lang w:val="en-US"/>
              </w:rPr>
            </w:pPr>
            <w:r w:rsidRPr="00DB5B05">
              <w:rPr>
                <w:rFonts w:cs="Arial"/>
                <w:b/>
                <w:sz w:val="20"/>
                <w:szCs w:val="20"/>
                <w:lang w:val="en-US"/>
              </w:rPr>
              <w:t>Achieved</w:t>
            </w:r>
            <w:r w:rsidR="009E5F00" w:rsidRPr="00DB5B05">
              <w:rPr>
                <w:rFonts w:cs="Arial"/>
                <w:b/>
                <w:sz w:val="20"/>
                <w:szCs w:val="20"/>
                <w:lang w:val="en-US"/>
              </w:rPr>
              <w:t>.</w:t>
            </w:r>
            <w:r w:rsidRPr="005352ED">
              <w:rPr>
                <w:rFonts w:cs="Arial"/>
                <w:sz w:val="20"/>
                <w:szCs w:val="20"/>
                <w:lang w:val="en-US"/>
              </w:rPr>
              <w:t xml:space="preserve"> </w:t>
            </w:r>
            <w:r w:rsidR="009E5F00">
              <w:rPr>
                <w:rFonts w:cs="Arial"/>
                <w:sz w:val="20"/>
                <w:szCs w:val="20"/>
                <w:lang w:val="en-US"/>
              </w:rPr>
              <w:t>E</w:t>
            </w:r>
            <w:r w:rsidRPr="005352ED">
              <w:rPr>
                <w:rFonts w:cs="Arial"/>
                <w:sz w:val="20"/>
                <w:szCs w:val="20"/>
                <w:lang w:val="en-US"/>
              </w:rPr>
              <w:t xml:space="preserve">xamples include rapid assessment of ODF sustainability; </w:t>
            </w:r>
            <w:r w:rsidR="00AB71DB" w:rsidRPr="005352ED">
              <w:rPr>
                <w:rFonts w:cs="Arial"/>
                <w:sz w:val="20"/>
                <w:szCs w:val="20"/>
                <w:lang w:val="en-US"/>
              </w:rPr>
              <w:t xml:space="preserve">national </w:t>
            </w:r>
            <w:r w:rsidR="00630A1A" w:rsidRPr="005352ED">
              <w:rPr>
                <w:rFonts w:cs="Arial"/>
                <w:sz w:val="20"/>
                <w:szCs w:val="20"/>
                <w:lang w:val="en-US"/>
              </w:rPr>
              <w:t>workshop</w:t>
            </w:r>
            <w:r w:rsidR="00AB71DB" w:rsidRPr="005352ED">
              <w:rPr>
                <w:rFonts w:cs="Arial"/>
                <w:sz w:val="20"/>
                <w:szCs w:val="20"/>
                <w:lang w:val="en-US"/>
              </w:rPr>
              <w:t xml:space="preserve"> on scaling up rural sanitation; exposure visits to Cambodia and Indonesia. </w:t>
            </w:r>
          </w:p>
          <w:p w14:paraId="57670041" w14:textId="77777777" w:rsidR="00AB71DB" w:rsidRPr="005352ED" w:rsidRDefault="009E5F00" w:rsidP="006E025E">
            <w:pPr>
              <w:numPr>
                <w:ilvl w:val="0"/>
                <w:numId w:val="1"/>
              </w:numPr>
              <w:ind w:left="360"/>
              <w:rPr>
                <w:rFonts w:cs="Arial"/>
                <w:sz w:val="20"/>
                <w:szCs w:val="20"/>
                <w:lang w:val="en-US"/>
              </w:rPr>
            </w:pPr>
            <w:r w:rsidRPr="00DB5B05">
              <w:rPr>
                <w:rFonts w:cs="Arial"/>
                <w:b/>
                <w:sz w:val="20"/>
                <w:szCs w:val="20"/>
                <w:lang w:val="en-US"/>
              </w:rPr>
              <w:t>Work in Progress.</w:t>
            </w:r>
            <w:r>
              <w:rPr>
                <w:rFonts w:cs="Arial"/>
                <w:sz w:val="20"/>
                <w:szCs w:val="20"/>
                <w:lang w:val="en-US"/>
              </w:rPr>
              <w:t xml:space="preserve"> </w:t>
            </w:r>
            <w:r w:rsidR="00AB71DB" w:rsidRPr="005352ED">
              <w:rPr>
                <w:rFonts w:cs="Arial"/>
                <w:sz w:val="20"/>
                <w:szCs w:val="20"/>
                <w:lang w:val="en-US"/>
              </w:rPr>
              <w:t>Work is ongoing to integrate sanitation under the World Bank-funded Poverty Reduction Fund an</w:t>
            </w:r>
            <w:r w:rsidR="00630A1A">
              <w:rPr>
                <w:rFonts w:cs="Arial"/>
                <w:sz w:val="20"/>
                <w:szCs w:val="20"/>
                <w:lang w:val="en-US"/>
              </w:rPr>
              <w:t xml:space="preserve">d </w:t>
            </w:r>
            <w:r>
              <w:rPr>
                <w:rFonts w:cs="Arial"/>
                <w:sz w:val="20"/>
                <w:szCs w:val="20"/>
                <w:lang w:val="en-US"/>
              </w:rPr>
              <w:t xml:space="preserve">the future </w:t>
            </w:r>
            <w:r w:rsidR="00630A1A">
              <w:rPr>
                <w:rFonts w:cs="Arial"/>
                <w:sz w:val="20"/>
                <w:szCs w:val="20"/>
                <w:lang w:val="en-US"/>
              </w:rPr>
              <w:t>Nutrition and Health Program</w:t>
            </w:r>
            <w:r w:rsidR="00AB71DB" w:rsidRPr="005352ED">
              <w:rPr>
                <w:rFonts w:cs="Arial"/>
                <w:sz w:val="20"/>
                <w:szCs w:val="20"/>
                <w:lang w:val="en-US"/>
              </w:rPr>
              <w:t xml:space="preserve"> </w:t>
            </w:r>
          </w:p>
        </w:tc>
      </w:tr>
    </w:tbl>
    <w:p w14:paraId="7BDA9DED" w14:textId="77777777" w:rsidR="001479EF" w:rsidRDefault="001479EF" w:rsidP="005352ED">
      <w:pPr>
        <w:pStyle w:val="Heading3"/>
        <w:jc w:val="both"/>
        <w:rPr>
          <w:color w:val="0070C0"/>
          <w:lang w:val="en-US"/>
        </w:rPr>
      </w:pPr>
    </w:p>
    <w:p w14:paraId="0CE975A0" w14:textId="220CC910" w:rsidR="002233B8" w:rsidRPr="005352ED" w:rsidRDefault="002233B8" w:rsidP="005352ED">
      <w:pPr>
        <w:pStyle w:val="Heading3"/>
        <w:jc w:val="both"/>
        <w:rPr>
          <w:color w:val="0070C0"/>
          <w:lang w:val="en-US"/>
        </w:rPr>
      </w:pPr>
      <w:bookmarkStart w:id="12" w:name="_Toc417913655"/>
      <w:r w:rsidRPr="005352ED">
        <w:rPr>
          <w:color w:val="0070C0"/>
          <w:lang w:val="en-US"/>
        </w:rPr>
        <w:t xml:space="preserve">3.1 </w:t>
      </w:r>
      <w:r w:rsidRPr="005352ED">
        <w:rPr>
          <w:color w:val="0070C0"/>
          <w:lang w:val="en-US"/>
        </w:rPr>
        <w:tab/>
        <w:t xml:space="preserve">Increasing </w:t>
      </w:r>
      <w:r w:rsidR="002148F7">
        <w:rPr>
          <w:color w:val="0070C0"/>
          <w:lang w:val="en-US"/>
        </w:rPr>
        <w:t>G</w:t>
      </w:r>
      <w:r w:rsidRPr="005352ED">
        <w:rPr>
          <w:color w:val="0070C0"/>
          <w:lang w:val="en-US"/>
        </w:rPr>
        <w:t xml:space="preserve">overnment </w:t>
      </w:r>
      <w:r w:rsidR="002148F7">
        <w:rPr>
          <w:color w:val="0070C0"/>
          <w:lang w:val="en-US"/>
        </w:rPr>
        <w:t>C</w:t>
      </w:r>
      <w:r w:rsidRPr="005352ED">
        <w:rPr>
          <w:color w:val="0070C0"/>
          <w:lang w:val="en-US"/>
        </w:rPr>
        <w:t xml:space="preserve">apacity for </w:t>
      </w:r>
      <w:r w:rsidR="002148F7">
        <w:rPr>
          <w:color w:val="0070C0"/>
          <w:lang w:val="en-US"/>
        </w:rPr>
        <w:t>P</w:t>
      </w:r>
      <w:r w:rsidRPr="005352ED">
        <w:rPr>
          <w:color w:val="0070C0"/>
          <w:lang w:val="en-US"/>
        </w:rPr>
        <w:t xml:space="preserve">lanning, </w:t>
      </w:r>
      <w:r w:rsidR="002148F7">
        <w:rPr>
          <w:color w:val="0070C0"/>
          <w:lang w:val="en-US"/>
        </w:rPr>
        <w:t>C</w:t>
      </w:r>
      <w:r w:rsidRPr="005352ED">
        <w:rPr>
          <w:color w:val="0070C0"/>
          <w:lang w:val="en-US"/>
        </w:rPr>
        <w:t xml:space="preserve">oordination, </w:t>
      </w:r>
      <w:r w:rsidR="002148F7">
        <w:rPr>
          <w:color w:val="0070C0"/>
          <w:lang w:val="en-US"/>
        </w:rPr>
        <w:t>A</w:t>
      </w:r>
      <w:r w:rsidRPr="005352ED">
        <w:rPr>
          <w:color w:val="0070C0"/>
          <w:lang w:val="en-US"/>
        </w:rPr>
        <w:t xml:space="preserve">dvocacy and </w:t>
      </w:r>
      <w:r w:rsidR="002148F7">
        <w:rPr>
          <w:color w:val="0070C0"/>
          <w:lang w:val="en-US"/>
        </w:rPr>
        <w:t>M</w:t>
      </w:r>
      <w:r w:rsidRPr="005352ED">
        <w:rPr>
          <w:color w:val="0070C0"/>
          <w:lang w:val="en-US"/>
        </w:rPr>
        <w:t>onitoring</w:t>
      </w:r>
      <w:bookmarkEnd w:id="12"/>
      <w:r w:rsidRPr="005352ED">
        <w:rPr>
          <w:color w:val="0070C0"/>
          <w:lang w:val="en-US"/>
        </w:rPr>
        <w:t xml:space="preserve"> </w:t>
      </w:r>
    </w:p>
    <w:p w14:paraId="73523D95" w14:textId="77777777" w:rsidR="002233B8" w:rsidRPr="001479EF" w:rsidRDefault="002233B8" w:rsidP="00F7743A">
      <w:pPr>
        <w:pStyle w:val="ListParagraph"/>
        <w:numPr>
          <w:ilvl w:val="0"/>
          <w:numId w:val="34"/>
        </w:numPr>
        <w:spacing w:after="0" w:line="240" w:lineRule="auto"/>
        <w:ind w:left="0" w:firstLine="0"/>
        <w:jc w:val="both"/>
      </w:pPr>
      <w:r w:rsidRPr="001479EF">
        <w:t xml:space="preserve">A priority under this </w:t>
      </w:r>
      <w:r w:rsidR="009E5F00" w:rsidRPr="001479EF">
        <w:t>component</w:t>
      </w:r>
      <w:r w:rsidRPr="001479EF">
        <w:t xml:space="preserve"> was to promote and support the establishment a government-led WASH Technical Working Group</w:t>
      </w:r>
      <w:r w:rsidR="009E5F00" w:rsidRPr="001479EF">
        <w:t xml:space="preserve"> (TWG)</w:t>
      </w:r>
      <w:r w:rsidRPr="001479EF">
        <w:t xml:space="preserve">.  When the TA started, there was an existing WASH Technical Working Group which was active and served as a vehicle for introducing CLTS to the sector at national level. This group was informal, however; its membership was made up entirely of international development agencies and it operated outside of the government framework with no official role in sector planning or decision making.  Also there was (and is) an Infrastructure </w:t>
      </w:r>
      <w:r w:rsidR="00476A3A" w:rsidRPr="001479EF">
        <w:t>Sector Working Group</w:t>
      </w:r>
      <w:r w:rsidRPr="001479EF">
        <w:t xml:space="preserve"> under the Ministry of Public Works and Transport whose remit encompasses urban  water supply and sanitation but not rural sanitation and hygiene promotion. </w:t>
      </w:r>
    </w:p>
    <w:p w14:paraId="1A62AF1A" w14:textId="77777777" w:rsidR="00987DF8" w:rsidRDefault="00987DF8" w:rsidP="00F7743A">
      <w:pPr>
        <w:pStyle w:val="ListParagraph"/>
        <w:spacing w:after="0" w:line="240" w:lineRule="auto"/>
        <w:ind w:left="0"/>
        <w:jc w:val="both"/>
      </w:pPr>
    </w:p>
    <w:p w14:paraId="351181C1" w14:textId="77777777" w:rsidR="00A22759" w:rsidRPr="001479EF" w:rsidRDefault="00A22759" w:rsidP="00F7743A">
      <w:pPr>
        <w:pStyle w:val="ListParagraph"/>
        <w:numPr>
          <w:ilvl w:val="0"/>
          <w:numId w:val="34"/>
        </w:numPr>
        <w:spacing w:after="0" w:line="240" w:lineRule="auto"/>
        <w:ind w:left="0" w:firstLine="0"/>
        <w:jc w:val="both"/>
      </w:pPr>
      <w:r w:rsidRPr="001479EF">
        <w:t xml:space="preserve">To support and encourage the establishment of a government-led WASH TWG, </w:t>
      </w:r>
      <w:r w:rsidR="009E5F00" w:rsidRPr="001479EF">
        <w:t>the TA</w:t>
      </w:r>
      <w:r w:rsidRPr="001479EF">
        <w:t xml:space="preserve"> </w:t>
      </w:r>
      <w:r w:rsidR="00630A1A" w:rsidRPr="001479EF">
        <w:t>organized</w:t>
      </w:r>
      <w:r w:rsidRPr="001479EF">
        <w:t xml:space="preserve"> an exposure visit for senior government officials from MOH and MPWT to Cambodia to see how their own Technical Working Group functioned (and learn about sanitation marketing); and to Indonesia to learn about WASH monitoring and evaluation systems. </w:t>
      </w:r>
      <w:r w:rsidR="009D630B">
        <w:t xml:space="preserve">The </w:t>
      </w:r>
      <w:r w:rsidR="009D630B" w:rsidRPr="00316D96">
        <w:t>World Bank</w:t>
      </w:r>
      <w:r w:rsidR="009D630B" w:rsidRPr="0061185A">
        <w:t xml:space="preserve"> </w:t>
      </w:r>
      <w:r w:rsidRPr="001479EF">
        <w:t xml:space="preserve">also helped to </w:t>
      </w:r>
      <w:r w:rsidR="00630A1A" w:rsidRPr="001479EF">
        <w:t>finalize</w:t>
      </w:r>
      <w:r w:rsidRPr="001479EF">
        <w:t xml:space="preserve"> Terms of Reference for the Technical Working Group (see Annex </w:t>
      </w:r>
      <w:r w:rsidR="009E5F00" w:rsidRPr="001479EF">
        <w:t>2</w:t>
      </w:r>
      <w:r w:rsidRPr="001479EF">
        <w:t xml:space="preserve">). </w:t>
      </w:r>
    </w:p>
    <w:p w14:paraId="56E449E4" w14:textId="77777777" w:rsidR="00987DF8" w:rsidRDefault="00987DF8" w:rsidP="00F7743A">
      <w:pPr>
        <w:pStyle w:val="ListParagraph"/>
        <w:spacing w:after="0" w:line="240" w:lineRule="auto"/>
        <w:ind w:left="0"/>
        <w:jc w:val="both"/>
      </w:pPr>
    </w:p>
    <w:p w14:paraId="7BAB9011" w14:textId="77777777" w:rsidR="00A22759" w:rsidRPr="001479EF" w:rsidRDefault="00A22759" w:rsidP="00F7743A">
      <w:pPr>
        <w:pStyle w:val="ListParagraph"/>
        <w:numPr>
          <w:ilvl w:val="0"/>
          <w:numId w:val="34"/>
        </w:numPr>
        <w:spacing w:after="0" w:line="240" w:lineRule="auto"/>
        <w:ind w:left="0" w:firstLine="0"/>
        <w:jc w:val="both"/>
      </w:pPr>
      <w:r w:rsidRPr="001479EF">
        <w:t xml:space="preserve">A second priority was to improve the draft national WASH strategy, which was issued by the Ministry of Health in 2012 as the National Plan of Action for Rural Water Supply, Sanitation and Hygiene (NPA).  The first draft NPA contained very little on sanitation promotion, </w:t>
      </w:r>
      <w:r w:rsidR="00630A1A" w:rsidRPr="001479EF">
        <w:t>behavior</w:t>
      </w:r>
      <w:r w:rsidRPr="001479EF">
        <w:t xml:space="preserve"> change communication, strengthening supply chains for sanitation goods and services, or scaling up. </w:t>
      </w:r>
      <w:r w:rsidR="009E5F00" w:rsidRPr="001479EF">
        <w:t>The TA</w:t>
      </w:r>
      <w:r w:rsidRPr="001479EF">
        <w:t xml:space="preserve"> helped to redress this imbalance so that relevant sanitation-related provisions were included. </w:t>
      </w:r>
    </w:p>
    <w:p w14:paraId="21EBE222" w14:textId="77777777" w:rsidR="00316D96" w:rsidRDefault="00316D96" w:rsidP="00F7743A">
      <w:pPr>
        <w:pStyle w:val="ListParagraph"/>
        <w:spacing w:after="0" w:line="240" w:lineRule="auto"/>
        <w:ind w:left="0"/>
        <w:jc w:val="both"/>
      </w:pPr>
    </w:p>
    <w:p w14:paraId="7FC2DCE6" w14:textId="7BFC270C" w:rsidR="007E7D9B" w:rsidRPr="001479EF" w:rsidRDefault="007E3146" w:rsidP="00F7743A">
      <w:pPr>
        <w:pStyle w:val="ListParagraph"/>
        <w:numPr>
          <w:ilvl w:val="0"/>
          <w:numId w:val="34"/>
        </w:numPr>
        <w:spacing w:after="0" w:line="240" w:lineRule="auto"/>
        <w:ind w:left="0" w:firstLine="0"/>
        <w:jc w:val="both"/>
      </w:pPr>
      <w:r w:rsidRPr="001479EF">
        <w:t>A further initiative was to support government in assessing capacity building needs for scaling up sanitation promotion, from national to community level. This culminated in the adoption in 2014 of a national capacity development framework and action plan</w:t>
      </w:r>
      <w:r w:rsidR="009E5F00" w:rsidRPr="001479EF">
        <w:t xml:space="preserve"> (</w:t>
      </w:r>
      <w:r w:rsidRPr="001479EF">
        <w:t xml:space="preserve">see Box </w:t>
      </w:r>
      <w:r w:rsidR="00A22759" w:rsidRPr="001479EF">
        <w:t>2</w:t>
      </w:r>
      <w:r w:rsidR="009E5F00" w:rsidRPr="001479EF">
        <w:t>).</w:t>
      </w:r>
      <w:r w:rsidR="00630A1A" w:rsidRPr="001479EF">
        <w:t xml:space="preserve"> </w:t>
      </w:r>
    </w:p>
    <w:p w14:paraId="6F513B73" w14:textId="77777777" w:rsidR="00987DF8" w:rsidRDefault="00987DF8" w:rsidP="00F7743A">
      <w:pPr>
        <w:pStyle w:val="ListParagraph"/>
        <w:spacing w:after="0" w:line="240" w:lineRule="auto"/>
        <w:ind w:left="0"/>
        <w:jc w:val="both"/>
      </w:pPr>
    </w:p>
    <w:p w14:paraId="71A16627" w14:textId="77777777" w:rsidR="00FB4A68" w:rsidRDefault="00630A1A" w:rsidP="00F7743A">
      <w:pPr>
        <w:pStyle w:val="ListParagraph"/>
        <w:numPr>
          <w:ilvl w:val="0"/>
          <w:numId w:val="34"/>
        </w:numPr>
        <w:spacing w:after="0" w:line="240" w:lineRule="auto"/>
        <w:ind w:left="0" w:firstLine="0"/>
        <w:jc w:val="both"/>
      </w:pPr>
      <w:r w:rsidRPr="001479EF">
        <w:t>Throughout the program</w:t>
      </w:r>
      <w:r w:rsidR="009D630B">
        <w:t xml:space="preserve"> the </w:t>
      </w:r>
      <w:r w:rsidR="009D630B" w:rsidRPr="00316D96">
        <w:t>World Bank</w:t>
      </w:r>
      <w:r w:rsidR="009D630B" w:rsidRPr="0061185A">
        <w:t xml:space="preserve"> </w:t>
      </w:r>
      <w:r w:rsidR="000D5497" w:rsidRPr="001479EF">
        <w:t xml:space="preserve">collaborated closely not only with government, primarily Nam Saat under the Department of Hygiene and Health Promotion in the Ministry of Health, but also with other international development agencies working in sanitation and hygiene promotion - </w:t>
      </w:r>
      <w:r w:rsidR="00FB4A68" w:rsidRPr="001479EF">
        <w:t xml:space="preserve">particularly Plan International, SNV and UNICEF.  This helped to foster a common approach to scaling up within the framework of the NPA.  </w:t>
      </w:r>
    </w:p>
    <w:p w14:paraId="0EF39AAE" w14:textId="77777777" w:rsidR="00987DF8" w:rsidRPr="001479EF" w:rsidRDefault="00987DF8" w:rsidP="00987DF8"/>
    <w:p w14:paraId="57D8D715" w14:textId="15E644D9" w:rsidR="00FB4A68" w:rsidRPr="005352ED" w:rsidRDefault="00361B27" w:rsidP="0069273A">
      <w:pPr>
        <w:pStyle w:val="Heading3"/>
        <w:jc w:val="both"/>
        <w:rPr>
          <w:color w:val="0070C0"/>
          <w:lang w:val="en-US"/>
        </w:rPr>
      </w:pPr>
      <w:bookmarkStart w:id="13" w:name="_Toc413244995"/>
      <w:bookmarkStart w:id="14" w:name="_Toc417913656"/>
      <w:r w:rsidRPr="005352ED">
        <w:rPr>
          <w:color w:val="0070C0"/>
          <w:lang w:val="en-US"/>
        </w:rPr>
        <w:t>3</w:t>
      </w:r>
      <w:r w:rsidR="00FB4A68" w:rsidRPr="005352ED">
        <w:rPr>
          <w:color w:val="0070C0"/>
          <w:lang w:val="en-US"/>
        </w:rPr>
        <w:t>.2</w:t>
      </w:r>
      <w:r w:rsidR="00FB4A68" w:rsidRPr="005352ED">
        <w:rPr>
          <w:color w:val="0070C0"/>
          <w:lang w:val="en-US"/>
        </w:rPr>
        <w:tab/>
        <w:t xml:space="preserve">Policy </w:t>
      </w:r>
      <w:r w:rsidR="002148F7">
        <w:rPr>
          <w:color w:val="0070C0"/>
          <w:lang w:val="en-US"/>
        </w:rPr>
        <w:t>D</w:t>
      </w:r>
      <w:r w:rsidR="00FB4A68" w:rsidRPr="005352ED">
        <w:rPr>
          <w:color w:val="0070C0"/>
          <w:lang w:val="en-US"/>
        </w:rPr>
        <w:t>issemination</w:t>
      </w:r>
      <w:bookmarkEnd w:id="13"/>
      <w:bookmarkEnd w:id="14"/>
    </w:p>
    <w:p w14:paraId="34C036A4" w14:textId="77777777" w:rsidR="000D5497" w:rsidRPr="001479EF" w:rsidRDefault="007E7D9B" w:rsidP="00F7743A">
      <w:pPr>
        <w:pStyle w:val="ListParagraph"/>
        <w:numPr>
          <w:ilvl w:val="0"/>
          <w:numId w:val="34"/>
        </w:numPr>
        <w:spacing w:after="0" w:line="240" w:lineRule="auto"/>
        <w:ind w:left="0" w:firstLine="0"/>
        <w:jc w:val="both"/>
      </w:pPr>
      <w:r w:rsidRPr="001479EF">
        <w:t>C</w:t>
      </w:r>
      <w:r w:rsidR="00FB4A68" w:rsidRPr="001479EF">
        <w:t xml:space="preserve">onsiderable time and effort </w:t>
      </w:r>
      <w:r w:rsidRPr="001479EF">
        <w:t xml:space="preserve">was invested </w:t>
      </w:r>
      <w:r w:rsidR="00FB4A68" w:rsidRPr="001479EF">
        <w:t xml:space="preserve">in consultation and consensus building </w:t>
      </w:r>
      <w:r w:rsidR="007E3146" w:rsidRPr="001479EF">
        <w:t xml:space="preserve">for </w:t>
      </w:r>
      <w:r w:rsidR="00FB4A68" w:rsidRPr="001479EF">
        <w:t>the development of Operational Program Guide</w:t>
      </w:r>
      <w:r w:rsidRPr="001479EF">
        <w:t>line</w:t>
      </w:r>
      <w:r w:rsidR="007E3146" w:rsidRPr="001479EF">
        <w:t>s</w:t>
      </w:r>
      <w:r w:rsidR="00FB4A68" w:rsidRPr="001479EF">
        <w:t xml:space="preserve"> to accompany the NPA. </w:t>
      </w:r>
    </w:p>
    <w:p w14:paraId="3281B970" w14:textId="77777777" w:rsidR="00987DF8" w:rsidRDefault="00987DF8" w:rsidP="00F7743A">
      <w:pPr>
        <w:pStyle w:val="ListParagraph"/>
        <w:spacing w:after="0" w:line="240" w:lineRule="auto"/>
        <w:ind w:left="0"/>
        <w:jc w:val="both"/>
      </w:pPr>
    </w:p>
    <w:p w14:paraId="4CFD0EA3" w14:textId="77777777" w:rsidR="005D225E" w:rsidRDefault="00FB4A68" w:rsidP="00F7743A">
      <w:pPr>
        <w:pStyle w:val="ListParagraph"/>
        <w:numPr>
          <w:ilvl w:val="0"/>
          <w:numId w:val="34"/>
        </w:numPr>
        <w:spacing w:after="0" w:line="240" w:lineRule="auto"/>
        <w:ind w:left="0" w:firstLine="0"/>
        <w:jc w:val="both"/>
      </w:pPr>
      <w:r w:rsidRPr="001479EF">
        <w:t>The guideline</w:t>
      </w:r>
      <w:r w:rsidR="009E5F00" w:rsidRPr="001479EF">
        <w:t>s</w:t>
      </w:r>
      <w:r w:rsidRPr="001479EF">
        <w:t xml:space="preserve"> w</w:t>
      </w:r>
      <w:r w:rsidR="009E5F00" w:rsidRPr="001479EF">
        <w:t>ere</w:t>
      </w:r>
      <w:r w:rsidRPr="001479EF">
        <w:t xml:space="preserve"> prepared as a blueprint for scaling up and amongst other things define overarching</w:t>
      </w:r>
      <w:r w:rsidRPr="00316D96">
        <w:t xml:space="preserve"> principles plus specific roles and responsibilities at </w:t>
      </w:r>
      <w:r w:rsidRPr="001479EF">
        <w:t xml:space="preserve">each level of government. </w:t>
      </w:r>
      <w:r w:rsidR="009E5F00" w:rsidRPr="001479EF">
        <w:t xml:space="preserve">They </w:t>
      </w:r>
      <w:r w:rsidRPr="001479EF">
        <w:t>w</w:t>
      </w:r>
      <w:r w:rsidR="009E5F00" w:rsidRPr="001479EF">
        <w:t>ere</w:t>
      </w:r>
      <w:r w:rsidRPr="001479EF">
        <w:t xml:space="preserve"> prepared in close collaboration with the Department of Hygiene and Health Promotion which has a high level of ownership of the document and formally endorsed it in 2013.  The guideline</w:t>
      </w:r>
      <w:r w:rsidR="00C9469E" w:rsidRPr="001479EF">
        <w:t>s</w:t>
      </w:r>
      <w:r w:rsidRPr="001479EF">
        <w:t xml:space="preserve"> potentially ha</w:t>
      </w:r>
      <w:r w:rsidR="00C9469E" w:rsidRPr="001479EF">
        <w:t>ve</w:t>
      </w:r>
      <w:r w:rsidRPr="001479EF">
        <w:t xml:space="preserve"> a very significant role to play in facilitating scaling up. </w:t>
      </w:r>
      <w:r w:rsidR="000D5497" w:rsidRPr="001479EF">
        <w:t>Box</w:t>
      </w:r>
      <w:r w:rsidR="004B7510" w:rsidRPr="001479EF">
        <w:t xml:space="preserve"> 2.</w:t>
      </w:r>
      <w:r w:rsidR="005D225E" w:rsidRPr="001479EF">
        <w:t xml:space="preserve"> </w:t>
      </w:r>
    </w:p>
    <w:p w14:paraId="232773FC" w14:textId="77777777" w:rsidR="00FF26CD" w:rsidRDefault="00FF26CD">
      <w:pPr>
        <w:spacing w:before="120" w:after="120"/>
        <w:ind w:left="357"/>
        <w:rPr>
          <w:szCs w:val="24"/>
          <w:lang w:val="en-US" w:bidi="lo-LA"/>
        </w:rPr>
      </w:pPr>
      <w:r>
        <w:rPr>
          <w:szCs w:val="24"/>
        </w:rPr>
        <w:br w:type="page"/>
      </w:r>
    </w:p>
    <w:p w14:paraId="3B994C2F" w14:textId="0228D8A8" w:rsidR="00E861AF" w:rsidRPr="005352ED" w:rsidRDefault="005352ED" w:rsidP="0069273A">
      <w:pPr>
        <w:pBdr>
          <w:top w:val="single" w:sz="4" w:space="1" w:color="auto"/>
          <w:left w:val="single" w:sz="4" w:space="4" w:color="auto"/>
          <w:bottom w:val="single" w:sz="4" w:space="0" w:color="auto"/>
          <w:right w:val="single" w:sz="4" w:space="4" w:color="auto"/>
        </w:pBdr>
        <w:shd w:val="clear" w:color="auto" w:fill="DBE5F1" w:themeFill="accent1" w:themeFillTint="33"/>
        <w:spacing w:after="60"/>
        <w:jc w:val="both"/>
        <w:rPr>
          <w:b/>
          <w:sz w:val="20"/>
          <w:szCs w:val="20"/>
          <w:lang w:val="en-US"/>
        </w:rPr>
      </w:pPr>
      <w:r w:rsidRPr="005352ED">
        <w:rPr>
          <w:b/>
          <w:sz w:val="20"/>
          <w:szCs w:val="20"/>
          <w:lang w:val="en-US"/>
        </w:rPr>
        <w:lastRenderedPageBreak/>
        <w:t>Box 2</w:t>
      </w:r>
      <w:r w:rsidR="00E861AF" w:rsidRPr="005352ED">
        <w:rPr>
          <w:b/>
          <w:sz w:val="20"/>
          <w:szCs w:val="20"/>
          <w:lang w:val="en-US"/>
        </w:rPr>
        <w:t xml:space="preserve">. Operational Guidelines for Scaling up Rural Sanitation in Lao PDR </w:t>
      </w:r>
    </w:p>
    <w:p w14:paraId="030C856A" w14:textId="77777777" w:rsidR="00E861AF" w:rsidRPr="005352ED" w:rsidRDefault="00E861AF" w:rsidP="0069273A">
      <w:pPr>
        <w:pBdr>
          <w:top w:val="single" w:sz="4" w:space="1" w:color="auto"/>
          <w:left w:val="single" w:sz="4" w:space="4" w:color="auto"/>
          <w:bottom w:val="single" w:sz="4" w:space="0" w:color="auto"/>
          <w:right w:val="single" w:sz="4" w:space="4" w:color="auto"/>
        </w:pBdr>
        <w:shd w:val="clear" w:color="auto" w:fill="DBE5F1" w:themeFill="accent1" w:themeFillTint="33"/>
        <w:jc w:val="both"/>
        <w:rPr>
          <w:sz w:val="20"/>
          <w:szCs w:val="20"/>
          <w:lang w:val="en-US"/>
        </w:rPr>
      </w:pPr>
      <w:r w:rsidRPr="005352ED">
        <w:rPr>
          <w:sz w:val="20"/>
          <w:szCs w:val="20"/>
          <w:lang w:val="en-US"/>
        </w:rPr>
        <w:t>These guidelines were developed to provide a systematic framework for the planning, implementation, monitoring and evaluati</w:t>
      </w:r>
      <w:r w:rsidR="00630A1A">
        <w:rPr>
          <w:sz w:val="20"/>
          <w:szCs w:val="20"/>
          <w:lang w:val="en-US"/>
        </w:rPr>
        <w:t>on of rural sanitation program</w:t>
      </w:r>
      <w:r w:rsidRPr="005352ED">
        <w:rPr>
          <w:sz w:val="20"/>
          <w:szCs w:val="20"/>
          <w:lang w:val="en-US"/>
        </w:rPr>
        <w:t xml:space="preserve">s under the umbrella of the National Plan of Action. This includes the roles and responsibilities of relevant state agencies at all levels. </w:t>
      </w:r>
      <w:r w:rsidR="00630A1A">
        <w:rPr>
          <w:sz w:val="20"/>
          <w:szCs w:val="20"/>
          <w:lang w:val="en-US"/>
        </w:rPr>
        <w:t>The intention is to ensure a co</w:t>
      </w:r>
      <w:r w:rsidRPr="005352ED">
        <w:rPr>
          <w:sz w:val="20"/>
          <w:szCs w:val="20"/>
          <w:lang w:val="en-US"/>
        </w:rPr>
        <w:t>ordinated approach nationwide, based on common national goals and priorities.</w:t>
      </w:r>
    </w:p>
    <w:p w14:paraId="1266DAEC" w14:textId="77777777" w:rsidR="00E861AF" w:rsidRPr="005352ED" w:rsidRDefault="00E861AF" w:rsidP="0069273A">
      <w:pPr>
        <w:pBdr>
          <w:top w:val="single" w:sz="4" w:space="1" w:color="auto"/>
          <w:left w:val="single" w:sz="4" w:space="4" w:color="auto"/>
          <w:bottom w:val="single" w:sz="4" w:space="0" w:color="auto"/>
          <w:right w:val="single" w:sz="4" w:space="4" w:color="auto"/>
        </w:pBdr>
        <w:shd w:val="clear" w:color="auto" w:fill="DBE5F1" w:themeFill="accent1" w:themeFillTint="33"/>
        <w:jc w:val="both"/>
        <w:rPr>
          <w:b/>
          <w:bCs/>
          <w:sz w:val="20"/>
          <w:szCs w:val="20"/>
          <w:lang w:val="en-US"/>
        </w:rPr>
      </w:pPr>
    </w:p>
    <w:p w14:paraId="0EE9580C" w14:textId="77777777" w:rsidR="00E861AF" w:rsidRPr="005352ED" w:rsidRDefault="00E861AF" w:rsidP="0069273A">
      <w:pPr>
        <w:pBdr>
          <w:top w:val="single" w:sz="4" w:space="1" w:color="auto"/>
          <w:left w:val="single" w:sz="4" w:space="4" w:color="auto"/>
          <w:bottom w:val="single" w:sz="4" w:space="0"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The guidelines are founded on five guiding principles: </w:t>
      </w:r>
      <w:r w:rsidRPr="005352ED">
        <w:rPr>
          <w:i/>
          <w:sz w:val="20"/>
          <w:szCs w:val="20"/>
          <w:lang w:val="en-US"/>
        </w:rPr>
        <w:t xml:space="preserve">equity </w:t>
      </w:r>
      <w:r w:rsidRPr="005352ED">
        <w:rPr>
          <w:sz w:val="20"/>
          <w:szCs w:val="20"/>
          <w:lang w:val="en-US"/>
        </w:rPr>
        <w:t xml:space="preserve">to ensure that </w:t>
      </w:r>
      <w:r w:rsidRPr="005352ED">
        <w:rPr>
          <w:bCs/>
          <w:sz w:val="20"/>
          <w:szCs w:val="20"/>
          <w:lang w:val="en-US"/>
        </w:rPr>
        <w:t xml:space="preserve">all </w:t>
      </w:r>
      <w:r w:rsidRPr="005352ED">
        <w:rPr>
          <w:sz w:val="20"/>
          <w:szCs w:val="20"/>
          <w:lang w:val="en-US"/>
        </w:rPr>
        <w:t xml:space="preserve">people living in remote areas have access to improved WASH services; </w:t>
      </w:r>
      <w:r w:rsidRPr="005352ED">
        <w:rPr>
          <w:i/>
          <w:sz w:val="20"/>
          <w:szCs w:val="20"/>
          <w:lang w:val="en-US"/>
        </w:rPr>
        <w:t>s</w:t>
      </w:r>
      <w:r w:rsidRPr="005352ED">
        <w:rPr>
          <w:bCs/>
          <w:i/>
          <w:sz w:val="20"/>
          <w:szCs w:val="20"/>
          <w:lang w:val="en-US"/>
        </w:rPr>
        <w:t>ustainability</w:t>
      </w:r>
      <w:r w:rsidRPr="005352ED">
        <w:rPr>
          <w:bCs/>
          <w:sz w:val="20"/>
          <w:szCs w:val="20"/>
          <w:lang w:val="en-US"/>
        </w:rPr>
        <w:t xml:space="preserve"> of services and </w:t>
      </w:r>
      <w:r w:rsidR="00630A1A" w:rsidRPr="005352ED">
        <w:rPr>
          <w:bCs/>
          <w:sz w:val="20"/>
          <w:szCs w:val="20"/>
          <w:lang w:val="en-US"/>
        </w:rPr>
        <w:t>behaviors</w:t>
      </w:r>
      <w:r w:rsidRPr="005352ED">
        <w:rPr>
          <w:bCs/>
          <w:sz w:val="20"/>
          <w:szCs w:val="20"/>
          <w:lang w:val="en-US"/>
        </w:rPr>
        <w:t xml:space="preserve">; </w:t>
      </w:r>
      <w:r w:rsidRPr="005352ED">
        <w:rPr>
          <w:bCs/>
          <w:i/>
          <w:sz w:val="20"/>
          <w:szCs w:val="20"/>
          <w:lang w:val="en-US"/>
        </w:rPr>
        <w:t xml:space="preserve">demand creation, behavior change and strengthening supply </w:t>
      </w:r>
      <w:r w:rsidRPr="005352ED">
        <w:rPr>
          <w:bCs/>
          <w:sz w:val="20"/>
          <w:szCs w:val="20"/>
          <w:lang w:val="en-US"/>
        </w:rPr>
        <w:t>of sanitation goods and services</w:t>
      </w:r>
      <w:r w:rsidRPr="005352ED">
        <w:rPr>
          <w:bCs/>
          <w:i/>
          <w:sz w:val="20"/>
          <w:szCs w:val="20"/>
          <w:lang w:val="en-US"/>
        </w:rPr>
        <w:t>; shared responsibilities</w:t>
      </w:r>
      <w:r w:rsidRPr="005352ED">
        <w:rPr>
          <w:bCs/>
          <w:sz w:val="20"/>
          <w:szCs w:val="20"/>
          <w:lang w:val="en-US"/>
        </w:rPr>
        <w:t xml:space="preserve"> between stakeholders (households, government, public sector); and </w:t>
      </w:r>
      <w:r w:rsidRPr="005352ED">
        <w:rPr>
          <w:bCs/>
          <w:i/>
          <w:sz w:val="20"/>
          <w:szCs w:val="20"/>
          <w:lang w:val="en-US"/>
        </w:rPr>
        <w:t xml:space="preserve">learning and innovation. </w:t>
      </w:r>
    </w:p>
    <w:p w14:paraId="28E37357" w14:textId="77777777" w:rsidR="002233B8" w:rsidRPr="005352ED" w:rsidRDefault="00E861AF" w:rsidP="0069273A">
      <w:pPr>
        <w:pBdr>
          <w:top w:val="single" w:sz="4" w:space="1" w:color="auto"/>
          <w:left w:val="single" w:sz="4" w:space="4" w:color="auto"/>
          <w:bottom w:val="single" w:sz="4" w:space="0" w:color="auto"/>
          <w:right w:val="single" w:sz="4" w:space="4" w:color="auto"/>
        </w:pBdr>
        <w:shd w:val="clear" w:color="auto" w:fill="DBE5F1" w:themeFill="accent1" w:themeFillTint="33"/>
        <w:jc w:val="both"/>
        <w:rPr>
          <w:b/>
          <w:lang w:val="en-US"/>
        </w:rPr>
      </w:pPr>
      <w:r w:rsidRPr="005352ED">
        <w:rPr>
          <w:sz w:val="20"/>
          <w:szCs w:val="20"/>
          <w:lang w:val="en-US"/>
        </w:rPr>
        <w:t>The document</w:t>
      </w:r>
      <w:r w:rsidR="00630A1A">
        <w:rPr>
          <w:sz w:val="20"/>
          <w:szCs w:val="20"/>
          <w:lang w:val="en-US"/>
        </w:rPr>
        <w:t xml:space="preserve"> sets out a four phase program</w:t>
      </w:r>
      <w:r w:rsidRPr="005352ED">
        <w:rPr>
          <w:sz w:val="20"/>
          <w:szCs w:val="20"/>
          <w:lang w:val="en-US"/>
        </w:rPr>
        <w:t xml:space="preserve"> implementation cycle based on the approaches tested and refine</w:t>
      </w:r>
      <w:r w:rsidR="00630A1A">
        <w:rPr>
          <w:sz w:val="20"/>
          <w:szCs w:val="20"/>
          <w:lang w:val="en-US"/>
        </w:rPr>
        <w:t>d under the scaling up program</w:t>
      </w:r>
      <w:r w:rsidRPr="005352ED">
        <w:rPr>
          <w:sz w:val="20"/>
          <w:szCs w:val="20"/>
          <w:lang w:val="en-US"/>
        </w:rPr>
        <w:t xml:space="preserve">; this deals with both demand and supply-side interventions. The cycle is pitched at macro (provincial level) and so includes the process for community level engagement but goes beyond this to encompass a range of tasks at different tiers of government.  A summary of the cycle is provided in Annex </w:t>
      </w:r>
      <w:r w:rsidR="009E5F00">
        <w:rPr>
          <w:sz w:val="20"/>
          <w:szCs w:val="20"/>
          <w:lang w:val="en-US"/>
        </w:rPr>
        <w:t>3</w:t>
      </w:r>
      <w:r w:rsidRPr="005352ED">
        <w:rPr>
          <w:sz w:val="20"/>
          <w:szCs w:val="20"/>
          <w:lang w:val="en-US"/>
        </w:rPr>
        <w:t xml:space="preserve">. </w:t>
      </w:r>
    </w:p>
    <w:p w14:paraId="38CCA62D" w14:textId="77777777" w:rsidR="00966140" w:rsidRPr="005352ED" w:rsidRDefault="00966140" w:rsidP="0069273A">
      <w:pPr>
        <w:pStyle w:val="Heading3"/>
        <w:jc w:val="both"/>
        <w:rPr>
          <w:lang w:val="en-US"/>
        </w:rPr>
      </w:pPr>
      <w:bookmarkStart w:id="15" w:name="_Toc413244996"/>
    </w:p>
    <w:p w14:paraId="1E0FD076" w14:textId="38161BB4" w:rsidR="00FB4A68" w:rsidRPr="005352ED" w:rsidRDefault="00B148E0" w:rsidP="0069273A">
      <w:pPr>
        <w:pStyle w:val="Heading3"/>
        <w:jc w:val="both"/>
        <w:rPr>
          <w:color w:val="0070C0"/>
          <w:lang w:val="en-US"/>
        </w:rPr>
      </w:pPr>
      <w:bookmarkStart w:id="16" w:name="_Toc417913657"/>
      <w:r w:rsidRPr="005352ED">
        <w:rPr>
          <w:color w:val="0070C0"/>
          <w:lang w:val="en-US"/>
        </w:rPr>
        <w:t>3.3</w:t>
      </w:r>
      <w:r w:rsidRPr="005352ED">
        <w:rPr>
          <w:color w:val="0070C0"/>
          <w:lang w:val="en-US"/>
        </w:rPr>
        <w:tab/>
      </w:r>
      <w:r w:rsidR="0025606F" w:rsidRPr="005352ED">
        <w:rPr>
          <w:color w:val="0070C0"/>
          <w:lang w:val="en-US"/>
        </w:rPr>
        <w:t>Imp</w:t>
      </w:r>
      <w:r w:rsidR="00FB4A68" w:rsidRPr="005352ED">
        <w:rPr>
          <w:color w:val="0070C0"/>
          <w:lang w:val="en-US"/>
        </w:rPr>
        <w:t xml:space="preserve">roving </w:t>
      </w:r>
      <w:r w:rsidR="002148F7">
        <w:rPr>
          <w:color w:val="0070C0"/>
          <w:lang w:val="en-US"/>
        </w:rPr>
        <w:t>G</w:t>
      </w:r>
      <w:r w:rsidR="00FB4A68" w:rsidRPr="005352ED">
        <w:rPr>
          <w:color w:val="0070C0"/>
          <w:lang w:val="en-US"/>
        </w:rPr>
        <w:t xml:space="preserve">overnment and </w:t>
      </w:r>
      <w:r w:rsidR="002148F7">
        <w:rPr>
          <w:color w:val="0070C0"/>
          <w:lang w:val="en-US"/>
        </w:rPr>
        <w:t>P</w:t>
      </w:r>
      <w:r w:rsidR="00FB4A68" w:rsidRPr="005352ED">
        <w:rPr>
          <w:color w:val="0070C0"/>
          <w:lang w:val="en-US"/>
        </w:rPr>
        <w:t xml:space="preserve">artner </w:t>
      </w:r>
      <w:r w:rsidR="002148F7">
        <w:rPr>
          <w:color w:val="0070C0"/>
          <w:lang w:val="en-US"/>
        </w:rPr>
        <w:t>P</w:t>
      </w:r>
      <w:r w:rsidR="00FB4A68" w:rsidRPr="005352ED">
        <w:rPr>
          <w:color w:val="0070C0"/>
          <w:lang w:val="en-US"/>
        </w:rPr>
        <w:t xml:space="preserve">rogrammatic </w:t>
      </w:r>
      <w:r w:rsidR="002148F7">
        <w:rPr>
          <w:color w:val="0070C0"/>
          <w:lang w:val="en-US"/>
        </w:rPr>
        <w:t>A</w:t>
      </w:r>
      <w:r w:rsidR="00FB4A68" w:rsidRPr="005352ED">
        <w:rPr>
          <w:color w:val="0070C0"/>
          <w:lang w:val="en-US"/>
        </w:rPr>
        <w:t>pproach</w:t>
      </w:r>
      <w:bookmarkEnd w:id="15"/>
      <w:r w:rsidR="00FB4A68" w:rsidRPr="005352ED">
        <w:rPr>
          <w:color w:val="0070C0"/>
          <w:lang w:val="en-US"/>
        </w:rPr>
        <w:t>es</w:t>
      </w:r>
      <w:bookmarkEnd w:id="16"/>
      <w:r w:rsidR="00FB4A68" w:rsidRPr="005352ED">
        <w:rPr>
          <w:color w:val="0070C0"/>
          <w:lang w:val="en-US"/>
        </w:rPr>
        <w:t xml:space="preserve"> </w:t>
      </w:r>
    </w:p>
    <w:p w14:paraId="5FBCF69D" w14:textId="1C8F3F80" w:rsidR="00FB4A68" w:rsidRDefault="00FB4A68" w:rsidP="002148F7">
      <w:pPr>
        <w:pStyle w:val="ListParagraph"/>
        <w:numPr>
          <w:ilvl w:val="0"/>
          <w:numId w:val="34"/>
        </w:numPr>
        <w:spacing w:after="0" w:line="240" w:lineRule="auto"/>
        <w:ind w:left="0" w:firstLine="0"/>
        <w:jc w:val="both"/>
      </w:pPr>
      <w:r w:rsidRPr="001479EF">
        <w:t>There were two key activities in this area. The first was to facilitate the documentation of lessons learned on sanitation and hygiene promotion at scale, and their dissemination via learning events and knowledge products</w:t>
      </w:r>
      <w:r w:rsidR="004B7510" w:rsidRPr="001479EF">
        <w:t xml:space="preserve"> (See Annex One).  </w:t>
      </w:r>
      <w:r w:rsidRPr="001479EF">
        <w:t>The second was to enhance the sanitation and hygiene promotion conte</w:t>
      </w:r>
      <w:r w:rsidR="00630A1A" w:rsidRPr="001479EF">
        <w:t>nt of key donor-funded program</w:t>
      </w:r>
      <w:r w:rsidRPr="001479EF">
        <w:t xml:space="preserve">s in the sector, as a contribution to national scaling up. One of these was the World Bank-funded Poverty Reduction Fund. There </w:t>
      </w:r>
      <w:r w:rsidR="005C5CFF" w:rsidRPr="001479EF">
        <w:t xml:space="preserve">has been </w:t>
      </w:r>
      <w:r w:rsidRPr="001479EF">
        <w:t xml:space="preserve">extensive dialogue with the PRF management team on how to incorporate sanitation and hygiene promotion into their projects, and personnel from their provincial and district teams made an exposure visit to ODF villages and sanitation producers in Champasak and Sekong. </w:t>
      </w:r>
      <w:r w:rsidR="005C5CFF" w:rsidRPr="001479EF">
        <w:t xml:space="preserve">PRF, </w:t>
      </w:r>
      <w:r w:rsidR="009D630B">
        <w:t xml:space="preserve">the </w:t>
      </w:r>
      <w:r w:rsidR="009D630B" w:rsidRPr="00316D96">
        <w:t>World Bank</w:t>
      </w:r>
      <w:r w:rsidR="005C5CFF" w:rsidRPr="001479EF">
        <w:t xml:space="preserve"> with input from Nam Saat, have developed an initial plan to test such integration approaches in 2015. </w:t>
      </w:r>
      <w:r w:rsidRPr="001479EF">
        <w:t>More recently there has been engagement with MOH regarding the</w:t>
      </w:r>
      <w:r w:rsidR="005C5CFF" w:rsidRPr="001479EF">
        <w:t xml:space="preserve"> ‘Model Healthy Village’ scheme and depending on how the Model Healthy Villages scheme will be continued</w:t>
      </w:r>
      <w:r w:rsidR="005C5CFF" w:rsidRPr="00A20E0F">
        <w:rPr>
          <w:vertAlign w:val="superscript"/>
        </w:rPr>
        <w:footnoteReference w:id="7"/>
      </w:r>
      <w:r w:rsidR="005C5CFF" w:rsidRPr="001479EF">
        <w:t xml:space="preserve">, discussions are ongoing with </w:t>
      </w:r>
      <w:r w:rsidRPr="001479EF">
        <w:t>MOH on redefining the M</w:t>
      </w:r>
      <w:r w:rsidR="002233B8" w:rsidRPr="001479EF">
        <w:t xml:space="preserve">odel Healthy Village </w:t>
      </w:r>
      <w:r w:rsidRPr="001479EF">
        <w:t>criteria to include open defecation-free status</w:t>
      </w:r>
      <w:r w:rsidR="005C5CFF" w:rsidRPr="001479EF">
        <w:t>, rather than the much lower levels of access in the current criteria.</w:t>
      </w:r>
      <w:r w:rsidRPr="001479EF">
        <w:t xml:space="preserve">    </w:t>
      </w:r>
    </w:p>
    <w:p w14:paraId="4331A0BB" w14:textId="77777777" w:rsidR="002148F7" w:rsidRPr="001479EF" w:rsidRDefault="002148F7" w:rsidP="002148F7">
      <w:pPr>
        <w:pStyle w:val="ListParagraph"/>
        <w:spacing w:after="0" w:line="240" w:lineRule="auto"/>
        <w:ind w:left="0"/>
        <w:jc w:val="both"/>
      </w:pPr>
    </w:p>
    <w:p w14:paraId="6F4DC444" w14:textId="5C6EAA7C" w:rsidR="00FB4A68" w:rsidRPr="005352ED" w:rsidRDefault="00282547" w:rsidP="0069273A">
      <w:pPr>
        <w:pStyle w:val="Heading2"/>
        <w:jc w:val="both"/>
        <w:rPr>
          <w:color w:val="0070C0"/>
          <w:sz w:val="28"/>
          <w:szCs w:val="32"/>
          <w:lang w:val="en-US"/>
        </w:rPr>
      </w:pPr>
      <w:bookmarkStart w:id="17" w:name="_Toc413244998"/>
      <w:bookmarkStart w:id="18" w:name="_Toc417913658"/>
      <w:r w:rsidRPr="005352ED">
        <w:rPr>
          <w:color w:val="0070C0"/>
          <w:sz w:val="28"/>
          <w:szCs w:val="32"/>
          <w:lang w:val="en-US"/>
        </w:rPr>
        <w:t>4</w:t>
      </w:r>
      <w:r w:rsidR="00FB4A68" w:rsidRPr="005352ED">
        <w:rPr>
          <w:color w:val="0070C0"/>
          <w:sz w:val="28"/>
          <w:szCs w:val="32"/>
          <w:lang w:val="en-US"/>
        </w:rPr>
        <w:tab/>
      </w:r>
      <w:r w:rsidR="009E5F00">
        <w:rPr>
          <w:color w:val="0070C0"/>
          <w:sz w:val="28"/>
          <w:szCs w:val="32"/>
          <w:lang w:val="en-US"/>
        </w:rPr>
        <w:t>A</w:t>
      </w:r>
      <w:r w:rsidR="00FB4A68" w:rsidRPr="005352ED">
        <w:rPr>
          <w:color w:val="0070C0"/>
          <w:sz w:val="28"/>
          <w:szCs w:val="32"/>
          <w:lang w:val="en-US"/>
        </w:rPr>
        <w:t xml:space="preserve">chievements against </w:t>
      </w:r>
      <w:r w:rsidR="002148F7">
        <w:rPr>
          <w:color w:val="0070C0"/>
          <w:sz w:val="28"/>
          <w:szCs w:val="32"/>
          <w:lang w:val="en-US"/>
        </w:rPr>
        <w:t>I</w:t>
      </w:r>
      <w:r w:rsidR="00FB4A68" w:rsidRPr="005352ED">
        <w:rPr>
          <w:color w:val="0070C0"/>
          <w:sz w:val="28"/>
          <w:szCs w:val="32"/>
          <w:lang w:val="en-US"/>
        </w:rPr>
        <w:t xml:space="preserve">ntermediate </w:t>
      </w:r>
      <w:r w:rsidR="002148F7">
        <w:rPr>
          <w:color w:val="0070C0"/>
          <w:sz w:val="28"/>
          <w:szCs w:val="32"/>
          <w:lang w:val="en-US"/>
        </w:rPr>
        <w:t>O</w:t>
      </w:r>
      <w:r w:rsidR="00FB4A68" w:rsidRPr="005352ED">
        <w:rPr>
          <w:color w:val="0070C0"/>
          <w:sz w:val="28"/>
          <w:szCs w:val="32"/>
          <w:lang w:val="en-US"/>
        </w:rPr>
        <w:t>utcomes</w:t>
      </w:r>
      <w:bookmarkEnd w:id="17"/>
      <w:bookmarkEnd w:id="18"/>
      <w:r w:rsidR="00FB4A68" w:rsidRPr="005352ED">
        <w:rPr>
          <w:color w:val="0070C0"/>
          <w:sz w:val="28"/>
          <w:szCs w:val="32"/>
          <w:lang w:val="en-US"/>
        </w:rPr>
        <w:t xml:space="preserve"> </w:t>
      </w:r>
    </w:p>
    <w:p w14:paraId="156F5FBD" w14:textId="77A0D420" w:rsidR="00FB4A68" w:rsidRPr="005352ED" w:rsidRDefault="00282547" w:rsidP="0069273A">
      <w:pPr>
        <w:pStyle w:val="Heading3"/>
        <w:jc w:val="both"/>
        <w:rPr>
          <w:color w:val="0070C0"/>
          <w:lang w:val="en-US"/>
        </w:rPr>
      </w:pPr>
      <w:bookmarkStart w:id="19" w:name="_Toc413244999"/>
      <w:bookmarkStart w:id="20" w:name="_Toc417913659"/>
      <w:r w:rsidRPr="005352ED">
        <w:rPr>
          <w:color w:val="0070C0"/>
          <w:lang w:val="en-US"/>
        </w:rPr>
        <w:t>4</w:t>
      </w:r>
      <w:r w:rsidR="00FB4A68" w:rsidRPr="005352ED">
        <w:rPr>
          <w:color w:val="0070C0"/>
          <w:lang w:val="en-US"/>
        </w:rPr>
        <w:t xml:space="preserve">.1 </w:t>
      </w:r>
      <w:r w:rsidR="00FB4A68" w:rsidRPr="005352ED">
        <w:rPr>
          <w:color w:val="0070C0"/>
          <w:lang w:val="en-US"/>
        </w:rPr>
        <w:tab/>
        <w:t xml:space="preserve">Government </w:t>
      </w:r>
      <w:r w:rsidR="002148F7">
        <w:rPr>
          <w:color w:val="0070C0"/>
          <w:lang w:val="en-US"/>
        </w:rPr>
        <w:t>C</w:t>
      </w:r>
      <w:r w:rsidR="00FB4A68" w:rsidRPr="005352ED">
        <w:rPr>
          <w:color w:val="0070C0"/>
          <w:lang w:val="en-US"/>
        </w:rPr>
        <w:t xml:space="preserve">apacity increased to </w:t>
      </w:r>
      <w:r w:rsidR="002148F7">
        <w:rPr>
          <w:color w:val="0070C0"/>
          <w:lang w:val="en-US"/>
        </w:rPr>
        <w:t>P</w:t>
      </w:r>
      <w:r w:rsidR="00FB4A68" w:rsidRPr="005352ED">
        <w:rPr>
          <w:color w:val="0070C0"/>
          <w:lang w:val="en-US"/>
        </w:rPr>
        <w:t xml:space="preserve">lan, </w:t>
      </w:r>
      <w:r w:rsidR="002148F7">
        <w:rPr>
          <w:color w:val="0070C0"/>
          <w:lang w:val="en-US"/>
        </w:rPr>
        <w:t>C</w:t>
      </w:r>
      <w:r w:rsidR="00FB4A68" w:rsidRPr="005352ED">
        <w:rPr>
          <w:color w:val="0070C0"/>
          <w:lang w:val="en-US"/>
        </w:rPr>
        <w:t xml:space="preserve">oordinate, </w:t>
      </w:r>
      <w:r w:rsidR="002148F7">
        <w:rPr>
          <w:color w:val="0070C0"/>
          <w:lang w:val="en-US"/>
        </w:rPr>
        <w:t>A</w:t>
      </w:r>
      <w:r w:rsidR="00FB4A68" w:rsidRPr="005352ED">
        <w:rPr>
          <w:color w:val="0070C0"/>
          <w:lang w:val="en-US"/>
        </w:rPr>
        <w:t xml:space="preserve">dvocate and </w:t>
      </w:r>
      <w:r w:rsidR="002148F7">
        <w:rPr>
          <w:color w:val="0070C0"/>
          <w:lang w:val="en-US"/>
        </w:rPr>
        <w:t>M</w:t>
      </w:r>
      <w:r w:rsidR="00FB4A68" w:rsidRPr="005352ED">
        <w:rPr>
          <w:color w:val="0070C0"/>
          <w:lang w:val="en-US"/>
        </w:rPr>
        <w:t xml:space="preserve">onitor the </w:t>
      </w:r>
      <w:r w:rsidR="00FB4A68" w:rsidRPr="005352ED">
        <w:rPr>
          <w:color w:val="0070C0"/>
          <w:lang w:val="en-US"/>
        </w:rPr>
        <w:tab/>
      </w:r>
      <w:r w:rsidR="002148F7">
        <w:rPr>
          <w:color w:val="0070C0"/>
          <w:lang w:val="en-US"/>
        </w:rPr>
        <w:t>R</w:t>
      </w:r>
      <w:r w:rsidR="00FB4A68" w:rsidRPr="005352ED">
        <w:rPr>
          <w:color w:val="0070C0"/>
          <w:lang w:val="en-US"/>
        </w:rPr>
        <w:t xml:space="preserve">ural </w:t>
      </w:r>
      <w:r w:rsidR="002148F7">
        <w:rPr>
          <w:color w:val="0070C0"/>
          <w:lang w:val="en-US"/>
        </w:rPr>
        <w:t>S</w:t>
      </w:r>
      <w:r w:rsidR="00FB4A68" w:rsidRPr="005352ED">
        <w:rPr>
          <w:color w:val="0070C0"/>
          <w:lang w:val="en-US"/>
        </w:rPr>
        <w:t xml:space="preserve">anitation </w:t>
      </w:r>
      <w:r w:rsidR="002148F7">
        <w:rPr>
          <w:color w:val="0070C0"/>
          <w:lang w:val="en-US"/>
        </w:rPr>
        <w:t>C</w:t>
      </w:r>
      <w:r w:rsidR="00FB4A68" w:rsidRPr="005352ED">
        <w:rPr>
          <w:color w:val="0070C0"/>
          <w:lang w:val="en-US"/>
        </w:rPr>
        <w:t>omponent under the National Plan of Action 2015</w:t>
      </w:r>
      <w:bookmarkEnd w:id="19"/>
      <w:bookmarkEnd w:id="20"/>
    </w:p>
    <w:p w14:paraId="6CB89306" w14:textId="1FB08ECE" w:rsidR="00FB4A68" w:rsidRPr="003E268A" w:rsidRDefault="00FB4A68" w:rsidP="0069273A">
      <w:pPr>
        <w:pStyle w:val="Heading4"/>
        <w:jc w:val="both"/>
        <w:rPr>
          <w:b/>
          <w:bCs w:val="0"/>
          <w:i w:val="0"/>
          <w:lang w:val="en-US"/>
        </w:rPr>
      </w:pPr>
      <w:r w:rsidRPr="003E268A">
        <w:rPr>
          <w:b/>
          <w:bCs w:val="0"/>
          <w:i w:val="0"/>
          <w:lang w:val="en-US"/>
        </w:rPr>
        <w:t xml:space="preserve">Sector </w:t>
      </w:r>
      <w:r w:rsidR="003E268A" w:rsidRPr="003E268A">
        <w:rPr>
          <w:b/>
          <w:bCs w:val="0"/>
          <w:i w:val="0"/>
          <w:lang w:val="en-US"/>
        </w:rPr>
        <w:t>C</w:t>
      </w:r>
      <w:r w:rsidRPr="003E268A">
        <w:rPr>
          <w:b/>
          <w:bCs w:val="0"/>
          <w:i w:val="0"/>
          <w:lang w:val="en-US"/>
        </w:rPr>
        <w:t xml:space="preserve">oordination </w:t>
      </w:r>
    </w:p>
    <w:p w14:paraId="7FED4450" w14:textId="77777777" w:rsidR="00E861AF" w:rsidRPr="001479EF" w:rsidRDefault="00FB4A68" w:rsidP="002148F7">
      <w:pPr>
        <w:pStyle w:val="ListParagraph"/>
        <w:numPr>
          <w:ilvl w:val="0"/>
          <w:numId w:val="34"/>
        </w:numPr>
        <w:spacing w:after="0" w:line="240" w:lineRule="auto"/>
        <w:ind w:left="0" w:firstLine="0"/>
        <w:jc w:val="both"/>
      </w:pPr>
      <w:r w:rsidRPr="001479EF">
        <w:t xml:space="preserve">Sector co-ordination has improved with the establishment of a government-led Technical Working Group. This has met monthly since 2012 and has become an effective platform for co-ordination and consensus building. Examples of improved multi-stakeholder collaboration are jointly-funded </w:t>
      </w:r>
      <w:r w:rsidR="00A64A11" w:rsidRPr="001479EF">
        <w:t xml:space="preserve">(UNICEF, SNV, Plan International and </w:t>
      </w:r>
      <w:r w:rsidR="009D630B" w:rsidRPr="00316D96">
        <w:t>World Bank</w:t>
      </w:r>
      <w:r w:rsidR="00A64A11" w:rsidRPr="001479EF">
        <w:t xml:space="preserve">) </w:t>
      </w:r>
      <w:r w:rsidRPr="001479EF">
        <w:t>national formative research</w:t>
      </w:r>
      <w:r w:rsidR="00E05D8D" w:rsidRPr="001479EF">
        <w:t xml:space="preserve"> and supply chain analysis</w:t>
      </w:r>
      <w:r w:rsidRPr="001479EF">
        <w:t xml:space="preserve">, the development of </w:t>
      </w:r>
      <w:r w:rsidR="009E5F00" w:rsidRPr="001479EF">
        <w:t>behavior change communication (</w:t>
      </w:r>
      <w:r w:rsidRPr="001479EF">
        <w:t>BCC</w:t>
      </w:r>
      <w:r w:rsidR="009E5F00" w:rsidRPr="001479EF">
        <w:t>)</w:t>
      </w:r>
      <w:r w:rsidRPr="001479EF">
        <w:t xml:space="preserve"> tools and development of a capacity building</w:t>
      </w:r>
      <w:r w:rsidR="00E05D8D" w:rsidRPr="001479EF">
        <w:t xml:space="preserve"> </w:t>
      </w:r>
      <w:r w:rsidR="009E5F00" w:rsidRPr="001479EF">
        <w:t xml:space="preserve">plan </w:t>
      </w:r>
      <w:r w:rsidR="00E05D8D" w:rsidRPr="001479EF">
        <w:t>for promoting rural sanitation in Lao PDR</w:t>
      </w:r>
      <w:r w:rsidRPr="001479EF">
        <w:t>. The TWG still needs to take on a more strategic role in sector planning and decision making</w:t>
      </w:r>
      <w:r w:rsidR="000D5497" w:rsidRPr="001479EF">
        <w:t>, however,</w:t>
      </w:r>
      <w:r w:rsidRPr="001479EF">
        <w:t xml:space="preserve"> and the prospects for this are improving with the introduction of Joint Annual Sector Reviews, the first of which is due to take place in April/May 2015. </w:t>
      </w:r>
      <w:r w:rsidR="00E15029" w:rsidRPr="001479EF">
        <w:t xml:space="preserve">UNICEF </w:t>
      </w:r>
      <w:r w:rsidR="003A44BF" w:rsidRPr="001479EF">
        <w:t xml:space="preserve">is </w:t>
      </w:r>
      <w:r w:rsidR="00630A1A" w:rsidRPr="001479EF">
        <w:t>supporting government in co</w:t>
      </w:r>
      <w:r w:rsidR="003A44BF" w:rsidRPr="001479EF">
        <w:t xml:space="preserve">ordinating the process and </w:t>
      </w:r>
      <w:r w:rsidR="009D630B">
        <w:t>the</w:t>
      </w:r>
      <w:r w:rsidR="009D630B" w:rsidRPr="00316D96">
        <w:t xml:space="preserve"> Bank</w:t>
      </w:r>
      <w:r w:rsidR="009D630B" w:rsidRPr="0061185A">
        <w:t xml:space="preserve"> </w:t>
      </w:r>
      <w:r w:rsidR="003A44BF" w:rsidRPr="001479EF">
        <w:t xml:space="preserve">will facilitate a session on scaling up rural sanitation. </w:t>
      </w:r>
    </w:p>
    <w:p w14:paraId="563D3DE0" w14:textId="77777777" w:rsidR="00987DF8" w:rsidRDefault="00987DF8" w:rsidP="002148F7">
      <w:pPr>
        <w:pStyle w:val="ListParagraph"/>
        <w:spacing w:after="0" w:line="240" w:lineRule="auto"/>
        <w:ind w:left="0"/>
        <w:jc w:val="both"/>
      </w:pPr>
    </w:p>
    <w:p w14:paraId="4C62AA12" w14:textId="77777777" w:rsidR="00E861AF" w:rsidRPr="00987DF8" w:rsidRDefault="00E861AF" w:rsidP="002148F7">
      <w:pPr>
        <w:pStyle w:val="ListParagraph"/>
        <w:numPr>
          <w:ilvl w:val="0"/>
          <w:numId w:val="34"/>
        </w:numPr>
        <w:spacing w:after="0" w:line="240" w:lineRule="auto"/>
        <w:ind w:left="0" w:firstLine="0"/>
        <w:jc w:val="both"/>
      </w:pPr>
      <w:r w:rsidRPr="001479EF">
        <w:t xml:space="preserve">A constraint on the activities of the TWG is that it lacks a staffed secretariat or at least a full-time </w:t>
      </w:r>
      <w:r w:rsidRPr="00987DF8">
        <w:t xml:space="preserve">officer to spearhead its work beyond the monthly meetings, for example working on advocacy </w:t>
      </w:r>
      <w:r w:rsidRPr="00987DF8">
        <w:lastRenderedPageBreak/>
        <w:t xml:space="preserve">and resource </w:t>
      </w:r>
      <w:r w:rsidR="00630A1A" w:rsidRPr="00987DF8">
        <w:t>mobilization</w:t>
      </w:r>
      <w:r w:rsidRPr="00987DF8">
        <w:t xml:space="preserve"> for sanitation. Currentl</w:t>
      </w:r>
      <w:r w:rsidR="00630A1A" w:rsidRPr="00987DF8">
        <w:t>y there is only a designated coo</w:t>
      </w:r>
      <w:r w:rsidRPr="00987DF8">
        <w:t>rdinator for wh</w:t>
      </w:r>
      <w:r w:rsidR="00630A1A" w:rsidRPr="00987DF8">
        <w:t>om this is not a full-time job.</w:t>
      </w:r>
    </w:p>
    <w:p w14:paraId="73B0AB58" w14:textId="77777777" w:rsidR="00987DF8" w:rsidRDefault="00987DF8" w:rsidP="00987DF8"/>
    <w:p w14:paraId="00235BDF" w14:textId="6FF6D90A" w:rsidR="005352ED" w:rsidRPr="001479EF" w:rsidRDefault="00E861AF" w:rsidP="002148F7">
      <w:pPr>
        <w:pStyle w:val="ListParagraph"/>
        <w:numPr>
          <w:ilvl w:val="0"/>
          <w:numId w:val="34"/>
        </w:numPr>
        <w:spacing w:after="0" w:line="240" w:lineRule="auto"/>
        <w:ind w:left="0" w:firstLine="0"/>
        <w:jc w:val="both"/>
      </w:pPr>
      <w:r w:rsidRPr="001479EF">
        <w:t>Coordination also needs to be improved at provincial level; so far only Champasak and Sekong Provinces have made much progress in this area. This is a critical gap as responsibility for WASH budgeting and operational planning lies at this level. The optimal structure and operational arrangements for a provincial co-ordination mechanism are y</w:t>
      </w:r>
      <w:r w:rsidR="005D225E" w:rsidRPr="001479EF">
        <w:t xml:space="preserve">et to be developed and tested. </w:t>
      </w:r>
    </w:p>
    <w:p w14:paraId="7A5A425C" w14:textId="77777777" w:rsidR="00987DF8" w:rsidRDefault="00987DF8" w:rsidP="002148F7">
      <w:pPr>
        <w:pStyle w:val="ListParagraph"/>
        <w:spacing w:after="0" w:line="240" w:lineRule="auto"/>
        <w:ind w:left="0"/>
        <w:jc w:val="both"/>
      </w:pPr>
    </w:p>
    <w:p w14:paraId="678819A1" w14:textId="77777777" w:rsidR="00E861AF" w:rsidRPr="001479EF" w:rsidRDefault="00E861AF" w:rsidP="002148F7">
      <w:pPr>
        <w:pStyle w:val="ListParagraph"/>
        <w:numPr>
          <w:ilvl w:val="0"/>
          <w:numId w:val="34"/>
        </w:numPr>
        <w:spacing w:after="0" w:line="240" w:lineRule="auto"/>
        <w:ind w:left="0" w:firstLine="0"/>
        <w:jc w:val="both"/>
      </w:pPr>
      <w:r w:rsidRPr="001479EF">
        <w:t xml:space="preserve">Nutrition is now high on the Ministry of Health agenda and with WASH, Mother and Child Health and Nutrition co-located under the same Directorate there is real potential to </w:t>
      </w:r>
      <w:r w:rsidR="005C5CFF" w:rsidRPr="001479EF">
        <w:t xml:space="preserve">better plan, coordinate and </w:t>
      </w:r>
      <w:r w:rsidRPr="001479EF">
        <w:t>develop mutually supportive interventions</w:t>
      </w:r>
      <w:r w:rsidR="005C5CFF" w:rsidRPr="001479EF">
        <w:t>, including both nutrition specific and nutrition-sensitive interventions such as WASH</w:t>
      </w:r>
      <w:r w:rsidRPr="001479EF">
        <w:t>. Members of Nam Sa</w:t>
      </w:r>
      <w:r w:rsidR="009E5F00" w:rsidRPr="001479EF">
        <w:t>a</w:t>
      </w:r>
      <w:r w:rsidRPr="001479EF">
        <w:t>t a</w:t>
      </w:r>
      <w:r w:rsidR="005C5CFF" w:rsidRPr="001479EF">
        <w:t>re now regular</w:t>
      </w:r>
      <w:r w:rsidRPr="001479EF">
        <w:t xml:space="preserve"> attend</w:t>
      </w:r>
      <w:r w:rsidR="005C5CFF" w:rsidRPr="001479EF">
        <w:t>ees of</w:t>
      </w:r>
      <w:r w:rsidRPr="001479EF">
        <w:t xml:space="preserve"> meetings of the Nutr</w:t>
      </w:r>
      <w:r w:rsidR="005C5CFF" w:rsidRPr="001479EF">
        <w:t xml:space="preserve">ition Technical Working Group. National learning events hosted by Nam Saat, and supported by </w:t>
      </w:r>
      <w:r w:rsidR="009D630B">
        <w:t xml:space="preserve">the </w:t>
      </w:r>
      <w:r w:rsidR="009D630B" w:rsidRPr="00316D96">
        <w:t>World Bank</w:t>
      </w:r>
      <w:r w:rsidR="005C5CFF" w:rsidRPr="001479EF">
        <w:t>, have on several occasions invited representatives from the national Nutrition Centre to discuss the interrelationships and operational linkages between nutrition and WASH.</w:t>
      </w:r>
      <w:r w:rsidR="00A80ABD">
        <w:t xml:space="preserve"> In addition, this TA also contributed to strengthening the WASH integration to the Bank-funded project on</w:t>
      </w:r>
      <w:r w:rsidR="00FF26CD">
        <w:t xml:space="preserve"> Community-based N</w:t>
      </w:r>
      <w:r w:rsidR="00A80ABD">
        <w:t>utrition (CNP) through implementation support missions to this project.</w:t>
      </w:r>
      <w:r w:rsidR="00A80ABD" w:rsidRPr="00316D96">
        <w:rPr>
          <w:vertAlign w:val="superscript"/>
        </w:rPr>
        <w:footnoteReference w:id="8"/>
      </w:r>
    </w:p>
    <w:p w14:paraId="6B4C285A" w14:textId="77777777" w:rsidR="005C5CFF" w:rsidRPr="005C5CFF" w:rsidRDefault="005C5CFF" w:rsidP="005C5CFF">
      <w:pPr>
        <w:spacing w:before="120" w:after="120"/>
        <w:jc w:val="center"/>
        <w:rPr>
          <w:b/>
          <w:sz w:val="20"/>
          <w:szCs w:val="20"/>
          <w:lang w:val="en-US"/>
        </w:rPr>
      </w:pPr>
      <w:r w:rsidRPr="005352ED">
        <w:rPr>
          <w:b/>
          <w:sz w:val="20"/>
          <w:szCs w:val="20"/>
          <w:lang w:val="en-US"/>
        </w:rPr>
        <w:t>Figure 3. Organogram of WASH-related TWGs</w:t>
      </w:r>
    </w:p>
    <w:p w14:paraId="63B4FE61" w14:textId="77777777" w:rsidR="005C5CFF" w:rsidRPr="005352ED" w:rsidRDefault="005C5CFF" w:rsidP="005C5CFF">
      <w:pPr>
        <w:jc w:val="both"/>
        <w:rPr>
          <w:szCs w:val="21"/>
          <w:lang w:val="en-US"/>
        </w:rPr>
      </w:pPr>
      <w:r w:rsidRPr="005352ED">
        <w:rPr>
          <w:noProof/>
          <w:lang w:val="en-US"/>
        </w:rPr>
        <w:drawing>
          <wp:inline distT="0" distB="0" distL="0" distR="0" wp14:anchorId="289A3C38" wp14:editId="40050B62">
            <wp:extent cx="5731510" cy="4004945"/>
            <wp:effectExtent l="76200" t="76200" r="78740" b="908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MoH_coodination_diagram_10Mar2015.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4004945"/>
                    </a:xfrm>
                    <a:prstGeom prst="rect">
                      <a:avLst/>
                    </a:prstGeom>
                    <a:solidFill>
                      <a:srgbClr val="FFFFFF">
                        <a:shade val="85000"/>
                      </a:srgbClr>
                    </a:solidFill>
                    <a:ln w="9525" cap="rnd">
                      <a:solidFill>
                        <a:schemeClr val="tx1"/>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318FA87B" w14:textId="77777777" w:rsidR="005C5CFF" w:rsidRPr="005352ED" w:rsidRDefault="005C5CFF" w:rsidP="005C5CFF">
      <w:pPr>
        <w:jc w:val="both"/>
        <w:rPr>
          <w:lang w:val="en-US"/>
        </w:rPr>
      </w:pPr>
    </w:p>
    <w:p w14:paraId="6F3F36F8" w14:textId="108ED5B8" w:rsidR="005C5CFF" w:rsidRPr="003E268A" w:rsidRDefault="005C5CFF" w:rsidP="005C5CFF">
      <w:pPr>
        <w:pStyle w:val="Heading4"/>
        <w:jc w:val="both"/>
        <w:rPr>
          <w:b/>
          <w:bCs w:val="0"/>
          <w:i w:val="0"/>
          <w:lang w:val="en-US"/>
        </w:rPr>
      </w:pPr>
      <w:r w:rsidRPr="003E268A">
        <w:rPr>
          <w:b/>
          <w:bCs w:val="0"/>
          <w:i w:val="0"/>
          <w:lang w:val="en-US"/>
        </w:rPr>
        <w:t xml:space="preserve">National </w:t>
      </w:r>
      <w:r w:rsidR="003E268A">
        <w:rPr>
          <w:b/>
          <w:bCs w:val="0"/>
          <w:i w:val="0"/>
          <w:lang w:val="en-US"/>
        </w:rPr>
        <w:t>C</w:t>
      </w:r>
      <w:r w:rsidRPr="003E268A">
        <w:rPr>
          <w:b/>
          <w:bCs w:val="0"/>
          <w:i w:val="0"/>
          <w:lang w:val="en-US"/>
        </w:rPr>
        <w:t xml:space="preserve">apacity </w:t>
      </w:r>
      <w:r w:rsidR="003E268A">
        <w:rPr>
          <w:b/>
          <w:bCs w:val="0"/>
          <w:i w:val="0"/>
          <w:lang w:val="en-US"/>
        </w:rPr>
        <w:t>B</w:t>
      </w:r>
      <w:r w:rsidRPr="003E268A">
        <w:rPr>
          <w:b/>
          <w:bCs w:val="0"/>
          <w:i w:val="0"/>
          <w:lang w:val="en-US"/>
        </w:rPr>
        <w:t xml:space="preserve">uilding </w:t>
      </w:r>
      <w:r w:rsidR="003E268A">
        <w:rPr>
          <w:b/>
          <w:bCs w:val="0"/>
          <w:i w:val="0"/>
          <w:lang w:val="en-US"/>
        </w:rPr>
        <w:t>F</w:t>
      </w:r>
      <w:r w:rsidRPr="003E268A">
        <w:rPr>
          <w:b/>
          <w:bCs w:val="0"/>
          <w:i w:val="0"/>
          <w:lang w:val="en-US"/>
        </w:rPr>
        <w:t>ramework</w:t>
      </w:r>
    </w:p>
    <w:p w14:paraId="672CC273" w14:textId="77777777" w:rsidR="005C5CFF" w:rsidRPr="00316D96" w:rsidRDefault="005C5CFF" w:rsidP="002148F7">
      <w:pPr>
        <w:pStyle w:val="ListParagraph"/>
        <w:numPr>
          <w:ilvl w:val="0"/>
          <w:numId w:val="34"/>
        </w:numPr>
        <w:spacing w:after="0" w:line="240" w:lineRule="auto"/>
        <w:ind w:left="0" w:firstLine="0"/>
        <w:jc w:val="both"/>
      </w:pPr>
      <w:r w:rsidRPr="00316D96">
        <w:t xml:space="preserve">Formulation of the capacity development framework for scaling up rural sanitation, based on a national needs assessment, was followed by wide stakeholder consultation.  This culminated in the adoption of an action plan for implementation of the framework at national, provincial and local </w:t>
      </w:r>
      <w:r w:rsidRPr="00316D96">
        <w:lastRenderedPageBreak/>
        <w:t xml:space="preserve">level (refer to Box 3).  Implementation of the plan has now begun in Champasak and Sekong provinces with </w:t>
      </w:r>
      <w:r w:rsidR="009D630B" w:rsidRPr="00316D96">
        <w:t xml:space="preserve">World Bank </w:t>
      </w:r>
      <w:r w:rsidRPr="00316D96">
        <w:t>support. The funds needed to roll out the plan nationwide, however, have yet to be identified.</w:t>
      </w:r>
    </w:p>
    <w:p w14:paraId="3009D5CB" w14:textId="77777777" w:rsidR="00987DF8" w:rsidRPr="00316D96" w:rsidRDefault="00987DF8" w:rsidP="002148F7">
      <w:pPr>
        <w:pStyle w:val="ListParagraph"/>
        <w:spacing w:after="0" w:line="240" w:lineRule="auto"/>
        <w:ind w:left="0"/>
        <w:jc w:val="both"/>
      </w:pPr>
    </w:p>
    <w:p w14:paraId="3B2CA772" w14:textId="77777777" w:rsidR="005C5CFF" w:rsidRPr="00316D96" w:rsidRDefault="005C5CFF" w:rsidP="002148F7">
      <w:pPr>
        <w:pStyle w:val="ListParagraph"/>
        <w:numPr>
          <w:ilvl w:val="0"/>
          <w:numId w:val="34"/>
        </w:numPr>
        <w:spacing w:after="0" w:line="240" w:lineRule="auto"/>
        <w:ind w:left="0" w:firstLine="0"/>
        <w:jc w:val="both"/>
      </w:pPr>
      <w:r w:rsidRPr="00316D96">
        <w:t xml:space="preserve">One specific initiative to help strengthen the expertise of Nam Saat staff is a collaboration between </w:t>
      </w:r>
      <w:r w:rsidR="009D630B" w:rsidRPr="00316D96">
        <w:t xml:space="preserve">The World Bank </w:t>
      </w:r>
      <w:r w:rsidRPr="00316D96">
        <w:t xml:space="preserve">and the University of Health Sciences in Vientiane capital under which CLTS and sanitation marketing modules will be incorporated into the Environmental Health Diploma course – a formal qualification for Nam Saat technical staff. The modules will use some of the training tools developed via the other TA (P132453 and P132368) supporting the national scaling up program. This should enhance expertise on sanitation promotion within Nam Saat, though limited staff numbers at district level mean that it will continue to need operational alliances with NGOs, the private sector, as well as other programs that may be leveraged due to their presence of skilled human resources at grass root level, especially PRF.  Non-profit resource agencies (local NGOs Community Development and Environment Action and Lao Biodiversity Association, plus international NGOs such as Health Poverty Action and SNV) have played a vital role as resource agencies in the scaling up initiative while the NGOs iDE and PSI have led sanitation marketing research and implementation, respectively.  </w:t>
      </w:r>
    </w:p>
    <w:p w14:paraId="045B8ADE" w14:textId="77777777" w:rsidR="00987DF8" w:rsidRPr="00316D96" w:rsidRDefault="00987DF8" w:rsidP="00316D96">
      <w:pPr>
        <w:pStyle w:val="ListParagraph"/>
        <w:spacing w:after="0" w:line="240" w:lineRule="auto"/>
        <w:ind w:left="0"/>
        <w:jc w:val="both"/>
      </w:pPr>
    </w:p>
    <w:p w14:paraId="3B2088F2" w14:textId="77777777" w:rsidR="00AC234F" w:rsidRPr="00316D96" w:rsidRDefault="005C5CFF" w:rsidP="002148F7">
      <w:pPr>
        <w:pStyle w:val="ListParagraph"/>
        <w:numPr>
          <w:ilvl w:val="0"/>
          <w:numId w:val="34"/>
        </w:numPr>
        <w:spacing w:after="0" w:line="240" w:lineRule="auto"/>
        <w:ind w:left="0" w:firstLine="0"/>
        <w:jc w:val="both"/>
      </w:pPr>
      <w:r w:rsidRPr="00316D96">
        <w:t xml:space="preserve">A new opportunity to increase capacity for sanitation and hygiene promotion has arisen following the decision of the MOH in 2014 to revise the teaching curriculum of university students of Public Health for higher diploma and undergraduate level. Sanitation and hygiene related subjects/topics (including CLTS, Sanitation Marketing, Operational Guideline for Rural Sanitation) have been included as part of environmental hygiene major.  </w:t>
      </w:r>
    </w:p>
    <w:p w14:paraId="46EB0A04" w14:textId="77777777" w:rsidR="00987DF8" w:rsidRPr="001479EF" w:rsidRDefault="00987DF8" w:rsidP="00987DF8">
      <w:pPr>
        <w:rPr>
          <w:szCs w:val="24"/>
        </w:rPr>
      </w:pPr>
    </w:p>
    <w:tbl>
      <w:tblPr>
        <w:tblStyle w:val="TableGrid"/>
        <w:tblW w:w="0" w:type="auto"/>
        <w:tblLook w:val="04A0" w:firstRow="1" w:lastRow="0" w:firstColumn="1" w:lastColumn="0" w:noHBand="0" w:noVBand="1"/>
      </w:tblPr>
      <w:tblGrid>
        <w:gridCol w:w="3510"/>
        <w:gridCol w:w="5732"/>
      </w:tblGrid>
      <w:tr w:rsidR="009567FA" w:rsidRPr="005352ED" w14:paraId="4A33F29F" w14:textId="77777777" w:rsidTr="002F7B61">
        <w:tc>
          <w:tcPr>
            <w:tcW w:w="9242" w:type="dxa"/>
            <w:gridSpan w:val="2"/>
            <w:tcBorders>
              <w:top w:val="nil"/>
              <w:left w:val="single" w:sz="4" w:space="0" w:color="auto"/>
              <w:bottom w:val="single" w:sz="4" w:space="0" w:color="auto"/>
              <w:right w:val="single" w:sz="4" w:space="0" w:color="auto"/>
            </w:tcBorders>
            <w:shd w:val="clear" w:color="auto" w:fill="DBE5F1" w:themeFill="accent1" w:themeFillTint="33"/>
          </w:tcPr>
          <w:p w14:paraId="6A327F28"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b/>
                <w:bCs/>
                <w:sz w:val="20"/>
                <w:szCs w:val="20"/>
                <w:lang w:val="en-US"/>
              </w:rPr>
            </w:pPr>
            <w:r w:rsidRPr="005352ED">
              <w:rPr>
                <w:b/>
                <w:bCs/>
                <w:sz w:val="20"/>
                <w:szCs w:val="20"/>
                <w:lang w:val="en-US"/>
              </w:rPr>
              <w:t xml:space="preserve">Box 3. Capacity Building Framework and Action Plan </w:t>
            </w:r>
          </w:p>
          <w:p w14:paraId="2E451A2B"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A capacity building framework was developed specifically to enable nationwide adoption of the programmatic approach to sanitation and behavior change promotion as set out in the NPA Operational Guidelines.  Development of the framework drew on an earlier situation analysis undertaken by </w:t>
            </w:r>
            <w:r w:rsidR="009D630B" w:rsidRPr="009D630B">
              <w:rPr>
                <w:sz w:val="20"/>
                <w:szCs w:val="20"/>
                <w:lang w:val="en-US"/>
              </w:rPr>
              <w:t>The World Bank</w:t>
            </w:r>
            <w:r w:rsidR="009D630B" w:rsidRPr="0061185A">
              <w:t xml:space="preserve"> </w:t>
            </w:r>
            <w:r w:rsidRPr="005352ED">
              <w:rPr>
                <w:sz w:val="20"/>
                <w:szCs w:val="20"/>
                <w:lang w:val="en-US"/>
              </w:rPr>
              <w:t xml:space="preserve">as groundwork for development of a formal WASH Diploma Course; a desk review and survey at central and provincial levels (Champasak and Sekong) in 2013; and a national consultative workshop with government and development partners in August 2014.  </w:t>
            </w:r>
          </w:p>
          <w:p w14:paraId="2C09A808"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5352ED">
              <w:rPr>
                <w:sz w:val="20"/>
                <w:szCs w:val="20"/>
                <w:lang w:val="en-US"/>
              </w:rPr>
              <w:t xml:space="preserve">Up to now, capacity building in rural sanitation and hygiene promotion has typically been project-based, time and resource-intensive, disconnected from sector educational institutions and rarely sustained beyond the implementation period of projects. It has been funded by a variety of agencies, not all of which follow the 2013 Operational Guidelines.  Key capacity challenges identified include the following: </w:t>
            </w:r>
          </w:p>
          <w:p w14:paraId="09800E88"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p>
          <w:p w14:paraId="10BA1FCC"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BF10E0">
              <w:rPr>
                <w:b/>
                <w:bCs/>
                <w:i/>
                <w:sz w:val="20"/>
                <w:szCs w:val="20"/>
                <w:lang w:val="en-US"/>
              </w:rPr>
              <w:t>1. Sector staff capacity is highly constrained, both quantitatively and qualitatively</w:t>
            </w:r>
            <w:r w:rsidRPr="00BF10E0">
              <w:rPr>
                <w:b/>
                <w:bCs/>
                <w:sz w:val="20"/>
                <w:szCs w:val="20"/>
                <w:lang w:val="en-US"/>
              </w:rPr>
              <w:t>.</w:t>
            </w:r>
            <w:r w:rsidRPr="005352ED">
              <w:rPr>
                <w:sz w:val="20"/>
                <w:szCs w:val="20"/>
                <w:lang w:val="en-US"/>
              </w:rPr>
              <w:t xml:space="preserve"> On average there are only 7-10 staff per p</w:t>
            </w:r>
            <w:r>
              <w:rPr>
                <w:sz w:val="20"/>
                <w:szCs w:val="20"/>
                <w:lang w:val="en-US"/>
              </w:rPr>
              <w:t>rovince for all health program</w:t>
            </w:r>
            <w:r w:rsidRPr="005352ED">
              <w:rPr>
                <w:sz w:val="20"/>
                <w:szCs w:val="20"/>
                <w:lang w:val="en-US"/>
              </w:rPr>
              <w:t xml:space="preserve">s, with none deployed specifically for sanitation and hygiene.  At district level, there are just 1.4 health staff per district for all health activities, serving an average of 61 villages. Some 98% of Nam Saat staff are medics or paramedics with Public Health Degrees and Diplomas and for most, their sanitation experience is based on supply-driven interventions involving subsidized toilet construction. </w:t>
            </w:r>
          </w:p>
          <w:p w14:paraId="4F6284EA"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p>
          <w:p w14:paraId="1191DA81"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BF10E0">
              <w:rPr>
                <w:b/>
                <w:bCs/>
                <w:i/>
                <w:sz w:val="20"/>
                <w:szCs w:val="20"/>
                <w:lang w:val="en-US"/>
              </w:rPr>
              <w:t>2. Academic training does not equip health staff for current WASH sector tasks</w:t>
            </w:r>
            <w:r w:rsidRPr="00BF10E0">
              <w:rPr>
                <w:b/>
                <w:bCs/>
                <w:sz w:val="20"/>
                <w:szCs w:val="20"/>
                <w:lang w:val="en-US"/>
              </w:rPr>
              <w:t>.</w:t>
            </w:r>
            <w:r w:rsidRPr="005352ED">
              <w:rPr>
                <w:sz w:val="20"/>
                <w:szCs w:val="20"/>
                <w:lang w:val="en-US"/>
              </w:rPr>
              <w:t xml:space="preserve"> It contains nothing on demand creation for sanitation, supply chains or behavior change communication; neither does it address nutrition – sanitation linkages.    </w:t>
            </w:r>
          </w:p>
          <w:p w14:paraId="23784402"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p>
          <w:p w14:paraId="57D5BC98"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BF10E0">
              <w:rPr>
                <w:b/>
                <w:bCs/>
                <w:i/>
                <w:sz w:val="20"/>
                <w:szCs w:val="20"/>
                <w:lang w:val="en-US"/>
              </w:rPr>
              <w:t>3.  Current human resource policies and procedures are not conducive to development of the necessary capacity.</w:t>
            </w:r>
            <w:r w:rsidRPr="005352ED">
              <w:rPr>
                <w:sz w:val="20"/>
                <w:szCs w:val="20"/>
                <w:lang w:val="en-US"/>
              </w:rPr>
              <w:t xml:space="preserve"> Job requirements and skills are not well matched during recruitment due to quota-based systems and there is no mandatory training for staff working in rural sanitation.  Sanitation has a low profile, and low funding, within the Health Ministry hence is not an attractive subject for Nam Saat staff. Similarly there is little motivation for self-development in this area since short-term in-service training offers no professional credits or basis for promotion.  </w:t>
            </w:r>
          </w:p>
          <w:p w14:paraId="3DB0F214"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p>
          <w:p w14:paraId="4843C175"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BF10E0">
              <w:rPr>
                <w:b/>
                <w:bCs/>
                <w:i/>
                <w:sz w:val="20"/>
                <w:szCs w:val="20"/>
                <w:lang w:val="en-US"/>
              </w:rPr>
              <w:t>4. Source materials are available for institutionalizing rural sanitation capacity building</w:t>
            </w:r>
            <w:r w:rsidRPr="005352ED">
              <w:rPr>
                <w:i/>
                <w:sz w:val="20"/>
                <w:szCs w:val="20"/>
                <w:lang w:val="en-US"/>
              </w:rPr>
              <w:t>.</w:t>
            </w:r>
            <w:r w:rsidRPr="005352ED">
              <w:rPr>
                <w:sz w:val="20"/>
                <w:szCs w:val="20"/>
                <w:lang w:val="en-US"/>
              </w:rPr>
              <w:t xml:space="preserve">  Following the </w:t>
            </w:r>
            <w:r w:rsidRPr="005352ED">
              <w:rPr>
                <w:sz w:val="20"/>
                <w:szCs w:val="20"/>
                <w:lang w:val="en-US"/>
              </w:rPr>
              <w:lastRenderedPageBreak/>
              <w:t xml:space="preserve">introduction of CLTS (and more recently, sanitation marketing) in Lao PDR considerable capacity building resources are now available but not, so far, incorporated into vocational </w:t>
            </w:r>
            <w:r>
              <w:rPr>
                <w:sz w:val="20"/>
                <w:szCs w:val="20"/>
                <w:lang w:val="en-US"/>
              </w:rPr>
              <w:t>and academic training programs</w:t>
            </w:r>
            <w:r w:rsidRPr="005352ED">
              <w:rPr>
                <w:sz w:val="20"/>
                <w:szCs w:val="20"/>
                <w:lang w:val="en-US"/>
              </w:rPr>
              <w:t xml:space="preserve">. They include a standardized CLTS training package; a national resource pool core trainers (based at Nam Saat Central); ODF verification guidelines; a sanitation options catalogue with cost calculation guide; nationwide consumer research findings and conclusions; a country  level supply chain assessment,  findings and conclusions; a project unit in Nam Saat run by </w:t>
            </w:r>
            <w:r>
              <w:rPr>
                <w:sz w:val="20"/>
                <w:szCs w:val="20"/>
                <w:lang w:val="en-US"/>
              </w:rPr>
              <w:t>Center for Affordable Water and Sanitation Technology (</w:t>
            </w:r>
            <w:r w:rsidRPr="005352ED">
              <w:rPr>
                <w:sz w:val="20"/>
                <w:szCs w:val="20"/>
                <w:lang w:val="en-US"/>
              </w:rPr>
              <w:t>CAWST</w:t>
            </w:r>
            <w:r>
              <w:rPr>
                <w:sz w:val="20"/>
                <w:szCs w:val="20"/>
                <w:lang w:val="en-US"/>
              </w:rPr>
              <w:t>)</w:t>
            </w:r>
            <w:r w:rsidRPr="005352ED">
              <w:rPr>
                <w:sz w:val="20"/>
                <w:szCs w:val="20"/>
                <w:lang w:val="en-US"/>
              </w:rPr>
              <w:t xml:space="preserve">, which has provided training on WASH technology and hygiene promotion; and project-based training from international development agencies. </w:t>
            </w:r>
          </w:p>
          <w:p w14:paraId="6A617753" w14:textId="77777777" w:rsidR="009567FA" w:rsidRPr="005352ED"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p>
          <w:p w14:paraId="382B927B" w14:textId="77777777" w:rsidR="009567FA" w:rsidRPr="00BF10E0" w:rsidRDefault="009567FA" w:rsidP="002F7B61">
            <w:pPr>
              <w:pBdr>
                <w:top w:val="single" w:sz="4" w:space="1" w:color="auto"/>
                <w:left w:val="single" w:sz="4" w:space="4" w:color="auto"/>
                <w:right w:val="single" w:sz="4" w:space="4" w:color="auto"/>
              </w:pBdr>
              <w:shd w:val="clear" w:color="auto" w:fill="DBE5F1" w:themeFill="accent1" w:themeFillTint="33"/>
              <w:jc w:val="both"/>
              <w:rPr>
                <w:b/>
                <w:bCs/>
                <w:i/>
                <w:sz w:val="20"/>
                <w:szCs w:val="20"/>
                <w:lang w:val="en-US"/>
              </w:rPr>
            </w:pPr>
            <w:r w:rsidRPr="00BF10E0">
              <w:rPr>
                <w:b/>
                <w:bCs/>
                <w:i/>
                <w:sz w:val="20"/>
                <w:szCs w:val="20"/>
                <w:lang w:val="en-US"/>
              </w:rPr>
              <w:t>Outline of the framework and action plan</w:t>
            </w:r>
          </w:p>
          <w:p w14:paraId="7A9F3EAA" w14:textId="77777777" w:rsidR="009567FA" w:rsidRPr="001479EF" w:rsidRDefault="009567FA" w:rsidP="002F7B61">
            <w:pPr>
              <w:pBdr>
                <w:top w:val="single" w:sz="4" w:space="1" w:color="auto"/>
                <w:left w:val="single" w:sz="4" w:space="4" w:color="auto"/>
                <w:right w:val="single" w:sz="4" w:space="4" w:color="auto"/>
              </w:pBdr>
              <w:shd w:val="clear" w:color="auto" w:fill="DBE5F1" w:themeFill="accent1" w:themeFillTint="33"/>
              <w:jc w:val="both"/>
              <w:rPr>
                <w:sz w:val="20"/>
                <w:szCs w:val="20"/>
                <w:lang w:val="en-US"/>
              </w:rPr>
            </w:pPr>
            <w:r w:rsidRPr="005352ED">
              <w:rPr>
                <w:sz w:val="20"/>
                <w:szCs w:val="20"/>
                <w:lang w:val="en-US"/>
              </w:rPr>
              <w:t>The plan identifies four target groups: funding decision ma</w:t>
            </w:r>
            <w:r>
              <w:rPr>
                <w:sz w:val="20"/>
                <w:szCs w:val="20"/>
                <w:lang w:val="en-US"/>
              </w:rPr>
              <w:t>kers; rural sanitation program</w:t>
            </w:r>
            <w:r w:rsidRPr="005352ED">
              <w:rPr>
                <w:sz w:val="20"/>
                <w:szCs w:val="20"/>
                <w:lang w:val="en-US"/>
              </w:rPr>
              <w:t xml:space="preserve"> managers (provincial government st</w:t>
            </w:r>
            <w:r>
              <w:rPr>
                <w:sz w:val="20"/>
                <w:szCs w:val="20"/>
                <w:lang w:val="en-US"/>
              </w:rPr>
              <w:t>aff); rural sanitation program</w:t>
            </w:r>
            <w:r w:rsidRPr="005352ED">
              <w:rPr>
                <w:sz w:val="20"/>
                <w:szCs w:val="20"/>
                <w:lang w:val="en-US"/>
              </w:rPr>
              <w:t xml:space="preserve"> implementers (district government staff) and implementation supporters (mass and community organizations); and private sector partners (sanitation entrepreneurs and service providers).  Key elements of the action plan are outlined below and have been prepared on the assumption that Nam Saat will increase staffing so that there are 1-2 full-time staff for rural sanitation at provincial level; 1-2 full-time staff for rural sanitation at district level, supplemented by postgraduate student interns from the University of Health Sciences/Nursing College.</w:t>
            </w:r>
          </w:p>
        </w:tc>
      </w:tr>
      <w:tr w:rsidR="009567FA" w:rsidRPr="005352ED" w14:paraId="0C221135" w14:textId="77777777" w:rsidTr="002F7B61">
        <w:tc>
          <w:tcPr>
            <w:tcW w:w="35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5EFA922" w14:textId="77777777" w:rsidR="009567FA" w:rsidRPr="005352ED" w:rsidRDefault="009567FA" w:rsidP="002F7B61">
            <w:pPr>
              <w:keepLines/>
              <w:widowControl w:val="0"/>
              <w:jc w:val="both"/>
              <w:rPr>
                <w:b/>
                <w:sz w:val="20"/>
                <w:szCs w:val="20"/>
                <w:lang w:val="en-US"/>
              </w:rPr>
            </w:pPr>
            <w:r w:rsidRPr="005352ED">
              <w:rPr>
                <w:b/>
                <w:sz w:val="20"/>
                <w:szCs w:val="20"/>
                <w:lang w:val="en-US"/>
              </w:rPr>
              <w:lastRenderedPageBreak/>
              <w:t>Target group and capacity building objectives</w:t>
            </w:r>
          </w:p>
        </w:tc>
        <w:tc>
          <w:tcPr>
            <w:tcW w:w="573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638625C" w14:textId="77777777" w:rsidR="009567FA" w:rsidRPr="005352ED" w:rsidRDefault="009567FA" w:rsidP="002F7B61">
            <w:pPr>
              <w:keepLines/>
              <w:widowControl w:val="0"/>
              <w:ind w:left="360"/>
              <w:jc w:val="both"/>
              <w:rPr>
                <w:b/>
                <w:sz w:val="20"/>
                <w:szCs w:val="20"/>
                <w:lang w:val="en-US"/>
              </w:rPr>
            </w:pPr>
            <w:r w:rsidRPr="005352ED">
              <w:rPr>
                <w:b/>
                <w:sz w:val="20"/>
                <w:szCs w:val="20"/>
                <w:lang w:val="en-US"/>
              </w:rPr>
              <w:t>Proposed Action</w:t>
            </w:r>
          </w:p>
        </w:tc>
      </w:tr>
      <w:tr w:rsidR="009567FA" w:rsidRPr="005352ED" w14:paraId="311718F8" w14:textId="77777777" w:rsidTr="002F7B61">
        <w:tc>
          <w:tcPr>
            <w:tcW w:w="3510" w:type="dxa"/>
            <w:tcBorders>
              <w:top w:val="single" w:sz="4" w:space="0" w:color="auto"/>
            </w:tcBorders>
            <w:shd w:val="clear" w:color="auto" w:fill="DBE5F1" w:themeFill="accent1" w:themeFillTint="33"/>
          </w:tcPr>
          <w:p w14:paraId="11FAD10F" w14:textId="77777777" w:rsidR="009567FA" w:rsidRPr="005352ED" w:rsidRDefault="009567FA" w:rsidP="002F7B61">
            <w:pPr>
              <w:keepLines/>
              <w:widowControl w:val="0"/>
              <w:jc w:val="both"/>
              <w:rPr>
                <w:b/>
                <w:sz w:val="20"/>
                <w:szCs w:val="20"/>
                <w:lang w:val="en-US"/>
              </w:rPr>
            </w:pPr>
            <w:r w:rsidRPr="005352ED">
              <w:rPr>
                <w:b/>
                <w:i/>
                <w:sz w:val="20"/>
                <w:szCs w:val="20"/>
                <w:lang w:val="en-US"/>
              </w:rPr>
              <w:t>Funding decision makers</w:t>
            </w:r>
          </w:p>
          <w:p w14:paraId="5E32E5C5" w14:textId="77777777" w:rsidR="009567FA" w:rsidRPr="005352ED" w:rsidRDefault="009567FA" w:rsidP="002F7B61">
            <w:pPr>
              <w:keepLines/>
              <w:widowControl w:val="0"/>
              <w:jc w:val="both"/>
              <w:rPr>
                <w:sz w:val="20"/>
                <w:szCs w:val="20"/>
                <w:lang w:val="en-US"/>
              </w:rPr>
            </w:pPr>
            <w:r w:rsidRPr="005352ED">
              <w:rPr>
                <w:sz w:val="20"/>
                <w:szCs w:val="20"/>
                <w:lang w:val="en-US"/>
              </w:rPr>
              <w:t>Raise the political profile of rural sanitation and elicit budget allocations in support of NPA</w:t>
            </w:r>
          </w:p>
        </w:tc>
        <w:tc>
          <w:tcPr>
            <w:tcW w:w="5732" w:type="dxa"/>
            <w:tcBorders>
              <w:top w:val="single" w:sz="4" w:space="0" w:color="auto"/>
            </w:tcBorders>
            <w:shd w:val="clear" w:color="auto" w:fill="DBE5F1" w:themeFill="accent1" w:themeFillTint="33"/>
          </w:tcPr>
          <w:p w14:paraId="61A58EAE" w14:textId="77777777" w:rsidR="009567FA" w:rsidRPr="005352ED" w:rsidRDefault="009567FA" w:rsidP="006E025E">
            <w:pPr>
              <w:keepLines/>
              <w:widowControl w:val="0"/>
              <w:numPr>
                <w:ilvl w:val="0"/>
                <w:numId w:val="3"/>
              </w:numPr>
              <w:jc w:val="both"/>
              <w:rPr>
                <w:sz w:val="20"/>
                <w:szCs w:val="20"/>
                <w:lang w:val="en-US"/>
              </w:rPr>
            </w:pPr>
            <w:r w:rsidRPr="005352ED">
              <w:rPr>
                <w:sz w:val="20"/>
                <w:szCs w:val="20"/>
                <w:lang w:val="en-US"/>
              </w:rPr>
              <w:t>Evidence-based advocacy plan targeting policy / decision makers</w:t>
            </w:r>
          </w:p>
          <w:p w14:paraId="275F9A6E" w14:textId="77777777" w:rsidR="009567FA" w:rsidRPr="005352ED" w:rsidRDefault="009567FA" w:rsidP="006E025E">
            <w:pPr>
              <w:keepLines/>
              <w:widowControl w:val="0"/>
              <w:numPr>
                <w:ilvl w:val="0"/>
                <w:numId w:val="3"/>
              </w:numPr>
              <w:jc w:val="both"/>
              <w:rPr>
                <w:sz w:val="20"/>
                <w:szCs w:val="20"/>
                <w:lang w:val="en-US"/>
              </w:rPr>
            </w:pPr>
            <w:r w:rsidRPr="005352ED">
              <w:rPr>
                <w:sz w:val="20"/>
                <w:szCs w:val="20"/>
                <w:lang w:val="en-US"/>
              </w:rPr>
              <w:t xml:space="preserve">Professionally designed advocacy campaign on the case for investing in sanitation </w:t>
            </w:r>
          </w:p>
          <w:p w14:paraId="19B4330C" w14:textId="77777777" w:rsidR="009567FA" w:rsidRPr="005352ED" w:rsidRDefault="009567FA" w:rsidP="006E025E">
            <w:pPr>
              <w:keepLines/>
              <w:widowControl w:val="0"/>
              <w:numPr>
                <w:ilvl w:val="0"/>
                <w:numId w:val="3"/>
              </w:numPr>
              <w:jc w:val="both"/>
              <w:rPr>
                <w:sz w:val="20"/>
                <w:szCs w:val="20"/>
                <w:lang w:val="en-US"/>
              </w:rPr>
            </w:pPr>
            <w:r w:rsidRPr="005352ED">
              <w:rPr>
                <w:sz w:val="20"/>
                <w:szCs w:val="20"/>
                <w:lang w:val="en-US"/>
              </w:rPr>
              <w:t xml:space="preserve">Involvement of influential pressure groups  </w:t>
            </w:r>
          </w:p>
        </w:tc>
      </w:tr>
      <w:tr w:rsidR="009567FA" w:rsidRPr="005352ED" w14:paraId="4C13324C" w14:textId="77777777" w:rsidTr="002F7B61">
        <w:trPr>
          <w:trHeight w:val="5421"/>
        </w:trPr>
        <w:tc>
          <w:tcPr>
            <w:tcW w:w="3510" w:type="dxa"/>
            <w:shd w:val="clear" w:color="auto" w:fill="DBE5F1" w:themeFill="accent1" w:themeFillTint="33"/>
          </w:tcPr>
          <w:p w14:paraId="5E25B21E" w14:textId="77777777" w:rsidR="009567FA" w:rsidRPr="005352ED" w:rsidRDefault="009567FA" w:rsidP="002F7B61">
            <w:pPr>
              <w:keepLines/>
              <w:widowControl w:val="0"/>
              <w:tabs>
                <w:tab w:val="num" w:pos="-720"/>
              </w:tabs>
              <w:jc w:val="both"/>
              <w:rPr>
                <w:b/>
                <w:sz w:val="20"/>
                <w:szCs w:val="20"/>
                <w:lang w:val="en-US"/>
              </w:rPr>
            </w:pPr>
            <w:r>
              <w:rPr>
                <w:b/>
                <w:i/>
                <w:sz w:val="20"/>
                <w:szCs w:val="20"/>
                <w:lang w:val="en-US"/>
              </w:rPr>
              <w:t>Rural sanitation program</w:t>
            </w:r>
            <w:r w:rsidRPr="005352ED">
              <w:rPr>
                <w:b/>
                <w:i/>
                <w:sz w:val="20"/>
                <w:szCs w:val="20"/>
                <w:lang w:val="en-US"/>
              </w:rPr>
              <w:t xml:space="preserve"> managers and implementers</w:t>
            </w:r>
            <w:r w:rsidRPr="005352ED">
              <w:rPr>
                <w:b/>
                <w:sz w:val="20"/>
                <w:szCs w:val="20"/>
                <w:lang w:val="en-US"/>
              </w:rPr>
              <w:t xml:space="preserve"> </w:t>
            </w:r>
            <w:r w:rsidRPr="005352ED">
              <w:rPr>
                <w:sz w:val="20"/>
                <w:szCs w:val="20"/>
                <w:lang w:val="en-US"/>
              </w:rPr>
              <w:t>(Provincial and district level government staff)</w:t>
            </w:r>
          </w:p>
          <w:p w14:paraId="672F0270" w14:textId="77777777" w:rsidR="009567FA" w:rsidRPr="00BF10E0" w:rsidRDefault="009567FA" w:rsidP="002148F7">
            <w:pPr>
              <w:pStyle w:val="ListParagraph"/>
              <w:keepLines/>
              <w:widowControl w:val="0"/>
              <w:numPr>
                <w:ilvl w:val="0"/>
                <w:numId w:val="7"/>
              </w:numPr>
              <w:tabs>
                <w:tab w:val="num" w:pos="-720"/>
              </w:tabs>
              <w:spacing w:line="240" w:lineRule="auto"/>
              <w:ind w:left="389" w:hanging="389"/>
              <w:rPr>
                <w:sz w:val="20"/>
                <w:szCs w:val="20"/>
              </w:rPr>
            </w:pPr>
            <w:r w:rsidRPr="00BF10E0">
              <w:rPr>
                <w:sz w:val="20"/>
                <w:szCs w:val="20"/>
              </w:rPr>
              <w:t xml:space="preserve">Align planning and implementation of rural sanitation interventions with NPA and Operational Guidelines </w:t>
            </w:r>
          </w:p>
          <w:p w14:paraId="117D5EDA" w14:textId="77777777" w:rsidR="009567FA" w:rsidRDefault="009567FA" w:rsidP="002148F7">
            <w:pPr>
              <w:pStyle w:val="ListParagraph"/>
              <w:keepLines/>
              <w:widowControl w:val="0"/>
              <w:numPr>
                <w:ilvl w:val="0"/>
                <w:numId w:val="7"/>
              </w:numPr>
              <w:tabs>
                <w:tab w:val="num" w:pos="-720"/>
              </w:tabs>
              <w:spacing w:line="240" w:lineRule="auto"/>
              <w:ind w:left="389" w:hanging="389"/>
              <w:rPr>
                <w:sz w:val="20"/>
                <w:szCs w:val="20"/>
              </w:rPr>
            </w:pPr>
            <w:r w:rsidRPr="00BF10E0">
              <w:rPr>
                <w:sz w:val="20"/>
                <w:szCs w:val="20"/>
              </w:rPr>
              <w:t>Institutionalize programmatic approaches for rural sanitation</w:t>
            </w:r>
          </w:p>
          <w:p w14:paraId="11AC94B5" w14:textId="77777777" w:rsidR="009567FA" w:rsidRPr="00BF10E0" w:rsidRDefault="009567FA" w:rsidP="002148F7">
            <w:pPr>
              <w:pStyle w:val="ListParagraph"/>
              <w:keepLines/>
              <w:widowControl w:val="0"/>
              <w:numPr>
                <w:ilvl w:val="0"/>
                <w:numId w:val="7"/>
              </w:numPr>
              <w:tabs>
                <w:tab w:val="num" w:pos="-720"/>
              </w:tabs>
              <w:spacing w:line="240" w:lineRule="auto"/>
              <w:ind w:left="389" w:hanging="389"/>
              <w:rPr>
                <w:sz w:val="20"/>
                <w:szCs w:val="20"/>
              </w:rPr>
            </w:pPr>
            <w:r w:rsidRPr="00BF10E0">
              <w:rPr>
                <w:sz w:val="20"/>
                <w:szCs w:val="20"/>
              </w:rPr>
              <w:t xml:space="preserve">Enable progress and outcome monitoring for rural interventions on a national scale  </w:t>
            </w:r>
          </w:p>
          <w:p w14:paraId="24D1B07C" w14:textId="77777777" w:rsidR="009567FA" w:rsidRPr="005352ED" w:rsidRDefault="009567FA" w:rsidP="002F7B61">
            <w:pPr>
              <w:keepLines/>
              <w:widowControl w:val="0"/>
              <w:tabs>
                <w:tab w:val="num" w:pos="-720"/>
              </w:tabs>
              <w:jc w:val="both"/>
              <w:rPr>
                <w:b/>
                <w:sz w:val="20"/>
                <w:szCs w:val="20"/>
                <w:lang w:val="en-US"/>
              </w:rPr>
            </w:pPr>
          </w:p>
          <w:p w14:paraId="1B6C3886" w14:textId="77777777" w:rsidR="009567FA" w:rsidRPr="005352ED" w:rsidRDefault="009567FA" w:rsidP="002F7B61">
            <w:pPr>
              <w:keepLines/>
              <w:widowControl w:val="0"/>
              <w:jc w:val="both"/>
              <w:rPr>
                <w:sz w:val="20"/>
                <w:szCs w:val="20"/>
                <w:lang w:val="en-US"/>
              </w:rPr>
            </w:pPr>
          </w:p>
        </w:tc>
        <w:tc>
          <w:tcPr>
            <w:tcW w:w="5732" w:type="dxa"/>
            <w:shd w:val="clear" w:color="auto" w:fill="DBE5F1" w:themeFill="accent1" w:themeFillTint="33"/>
          </w:tcPr>
          <w:p w14:paraId="21C13E5B" w14:textId="77777777" w:rsidR="009567FA" w:rsidRPr="005352ED" w:rsidRDefault="009567FA" w:rsidP="002148F7">
            <w:pPr>
              <w:keepLines/>
              <w:widowControl w:val="0"/>
              <w:jc w:val="both"/>
              <w:rPr>
                <w:i/>
                <w:sz w:val="20"/>
                <w:szCs w:val="20"/>
                <w:lang w:val="en-US"/>
              </w:rPr>
            </w:pPr>
            <w:r w:rsidRPr="005352ED">
              <w:rPr>
                <w:i/>
                <w:sz w:val="20"/>
                <w:szCs w:val="20"/>
                <w:lang w:val="en-US"/>
              </w:rPr>
              <w:t xml:space="preserve">Short Term Plan </w:t>
            </w:r>
          </w:p>
          <w:p w14:paraId="0D81DC17" w14:textId="77777777" w:rsidR="009567FA" w:rsidRPr="005352ED" w:rsidRDefault="009567FA" w:rsidP="002148F7">
            <w:pPr>
              <w:keepLines/>
              <w:widowControl w:val="0"/>
              <w:numPr>
                <w:ilvl w:val="0"/>
                <w:numId w:val="4"/>
              </w:numPr>
              <w:jc w:val="both"/>
              <w:rPr>
                <w:sz w:val="20"/>
                <w:szCs w:val="20"/>
                <w:lang w:val="en-US"/>
              </w:rPr>
            </w:pPr>
            <w:r w:rsidRPr="005352ED">
              <w:rPr>
                <w:sz w:val="20"/>
                <w:szCs w:val="20"/>
                <w:lang w:val="en-US"/>
              </w:rPr>
              <w:t>Establish Job Descriptions for managers and implementers based on the operational Guidelines</w:t>
            </w:r>
          </w:p>
          <w:p w14:paraId="49E50638" w14:textId="77777777" w:rsidR="009567FA" w:rsidRPr="005352ED" w:rsidRDefault="009567FA" w:rsidP="002148F7">
            <w:pPr>
              <w:keepLines/>
              <w:widowControl w:val="0"/>
              <w:numPr>
                <w:ilvl w:val="0"/>
                <w:numId w:val="4"/>
              </w:numPr>
              <w:jc w:val="both"/>
              <w:rPr>
                <w:sz w:val="20"/>
                <w:szCs w:val="20"/>
                <w:lang w:val="en-US"/>
              </w:rPr>
            </w:pPr>
            <w:r w:rsidRPr="005352ED">
              <w:rPr>
                <w:sz w:val="20"/>
                <w:szCs w:val="20"/>
                <w:lang w:val="en-US"/>
              </w:rPr>
              <w:t xml:space="preserve">Develop core training curricula for provincial managers and district level implementers, drawing on global sector knowledge and resources </w:t>
            </w:r>
          </w:p>
          <w:p w14:paraId="722C5E18" w14:textId="77777777" w:rsidR="009567FA" w:rsidRPr="005352ED" w:rsidRDefault="009567FA" w:rsidP="002148F7">
            <w:pPr>
              <w:keepLines/>
              <w:widowControl w:val="0"/>
              <w:numPr>
                <w:ilvl w:val="0"/>
                <w:numId w:val="4"/>
              </w:numPr>
              <w:jc w:val="both"/>
              <w:rPr>
                <w:sz w:val="20"/>
                <w:szCs w:val="20"/>
                <w:lang w:val="en-US"/>
              </w:rPr>
            </w:pPr>
            <w:r w:rsidRPr="005352ED">
              <w:rPr>
                <w:sz w:val="20"/>
                <w:szCs w:val="20"/>
                <w:lang w:val="en-US"/>
              </w:rPr>
              <w:t xml:space="preserve">Introduce mandatory qualifications in sanitation and hygiene promotion </w:t>
            </w:r>
          </w:p>
          <w:p w14:paraId="2B22B110" w14:textId="77777777" w:rsidR="009567FA" w:rsidRPr="005352ED" w:rsidRDefault="009567FA" w:rsidP="002148F7">
            <w:pPr>
              <w:keepLines/>
              <w:widowControl w:val="0"/>
              <w:numPr>
                <w:ilvl w:val="0"/>
                <w:numId w:val="4"/>
              </w:numPr>
              <w:jc w:val="both"/>
              <w:rPr>
                <w:sz w:val="20"/>
                <w:szCs w:val="20"/>
                <w:lang w:val="en-US"/>
              </w:rPr>
            </w:pPr>
            <w:r w:rsidRPr="005352ED">
              <w:rPr>
                <w:sz w:val="20"/>
                <w:szCs w:val="20"/>
                <w:lang w:val="en-US"/>
              </w:rPr>
              <w:t>Se</w:t>
            </w:r>
            <w:r>
              <w:rPr>
                <w:sz w:val="20"/>
                <w:szCs w:val="20"/>
                <w:lang w:val="en-US"/>
              </w:rPr>
              <w:t>t up annual program</w:t>
            </w:r>
            <w:r w:rsidRPr="005352ED">
              <w:rPr>
                <w:sz w:val="20"/>
                <w:szCs w:val="20"/>
                <w:lang w:val="en-US"/>
              </w:rPr>
              <w:t xml:space="preserve"> of training in all provinces where donor/government funding is already available </w:t>
            </w:r>
          </w:p>
          <w:p w14:paraId="6CEF6D7B" w14:textId="77777777" w:rsidR="009567FA" w:rsidRPr="005352ED" w:rsidRDefault="009567FA" w:rsidP="002148F7">
            <w:pPr>
              <w:keepLines/>
              <w:widowControl w:val="0"/>
              <w:numPr>
                <w:ilvl w:val="0"/>
                <w:numId w:val="4"/>
              </w:numPr>
              <w:jc w:val="both"/>
              <w:rPr>
                <w:sz w:val="20"/>
                <w:szCs w:val="20"/>
                <w:lang w:val="en-US"/>
              </w:rPr>
            </w:pPr>
            <w:r w:rsidRPr="005352ED">
              <w:rPr>
                <w:sz w:val="20"/>
                <w:szCs w:val="20"/>
                <w:lang w:val="en-US"/>
              </w:rPr>
              <w:t xml:space="preserve">Establish a permanent national panel of trainers </w:t>
            </w:r>
          </w:p>
          <w:p w14:paraId="3847EA24" w14:textId="77777777" w:rsidR="009567FA" w:rsidRPr="005352ED" w:rsidRDefault="009567FA" w:rsidP="002148F7">
            <w:pPr>
              <w:keepLines/>
              <w:widowControl w:val="0"/>
              <w:jc w:val="both"/>
              <w:rPr>
                <w:i/>
                <w:sz w:val="20"/>
                <w:szCs w:val="20"/>
                <w:lang w:val="en-US"/>
              </w:rPr>
            </w:pPr>
          </w:p>
          <w:p w14:paraId="39EE34A1" w14:textId="77777777" w:rsidR="009567FA" w:rsidRPr="005352ED" w:rsidRDefault="009567FA" w:rsidP="002148F7">
            <w:pPr>
              <w:keepLines/>
              <w:widowControl w:val="0"/>
              <w:jc w:val="both"/>
              <w:rPr>
                <w:i/>
                <w:sz w:val="20"/>
                <w:szCs w:val="20"/>
                <w:lang w:val="en-US"/>
              </w:rPr>
            </w:pPr>
            <w:r w:rsidRPr="005352ED">
              <w:rPr>
                <w:i/>
                <w:sz w:val="20"/>
                <w:szCs w:val="20"/>
                <w:lang w:val="en-US"/>
              </w:rPr>
              <w:t xml:space="preserve">Long Term Plan </w:t>
            </w:r>
          </w:p>
          <w:p w14:paraId="0265DE42" w14:textId="77777777" w:rsidR="009567FA" w:rsidRPr="005352ED" w:rsidRDefault="009567FA" w:rsidP="002148F7">
            <w:pPr>
              <w:keepLines/>
              <w:widowControl w:val="0"/>
              <w:numPr>
                <w:ilvl w:val="0"/>
                <w:numId w:val="5"/>
              </w:numPr>
              <w:jc w:val="both"/>
              <w:rPr>
                <w:sz w:val="20"/>
                <w:szCs w:val="20"/>
                <w:lang w:val="en-US"/>
              </w:rPr>
            </w:pPr>
            <w:r w:rsidRPr="005352ED">
              <w:rPr>
                <w:sz w:val="20"/>
                <w:szCs w:val="20"/>
                <w:lang w:val="en-US"/>
              </w:rPr>
              <w:t>Update academic training for future health staff</w:t>
            </w:r>
          </w:p>
          <w:p w14:paraId="190C2E52" w14:textId="77777777" w:rsidR="009567FA" w:rsidRPr="005352ED" w:rsidRDefault="009567FA" w:rsidP="002148F7">
            <w:pPr>
              <w:keepLines/>
              <w:widowControl w:val="0"/>
              <w:numPr>
                <w:ilvl w:val="0"/>
                <w:numId w:val="5"/>
              </w:numPr>
              <w:jc w:val="both"/>
              <w:rPr>
                <w:sz w:val="20"/>
                <w:szCs w:val="20"/>
                <w:lang w:val="en-US"/>
              </w:rPr>
            </w:pPr>
            <w:r w:rsidRPr="005352ED">
              <w:rPr>
                <w:sz w:val="20"/>
                <w:szCs w:val="20"/>
                <w:lang w:val="en-US"/>
              </w:rPr>
              <w:t>Offer optional rural sanitation spec</w:t>
            </w:r>
            <w:r>
              <w:rPr>
                <w:sz w:val="20"/>
                <w:szCs w:val="20"/>
                <w:lang w:val="en-US"/>
              </w:rPr>
              <w:t>ialization within new program</w:t>
            </w:r>
            <w:r w:rsidRPr="005352ED">
              <w:rPr>
                <w:sz w:val="20"/>
                <w:szCs w:val="20"/>
                <w:lang w:val="en-US"/>
              </w:rPr>
              <w:t xml:space="preserve">s at Faculties of Social Science, Engineering and at Vocational training Schools. </w:t>
            </w:r>
          </w:p>
          <w:p w14:paraId="0359B6F1" w14:textId="77777777" w:rsidR="009567FA" w:rsidRPr="005352ED" w:rsidRDefault="009567FA" w:rsidP="002148F7">
            <w:pPr>
              <w:keepLines/>
              <w:widowControl w:val="0"/>
              <w:numPr>
                <w:ilvl w:val="0"/>
                <w:numId w:val="5"/>
              </w:numPr>
              <w:jc w:val="both"/>
              <w:rPr>
                <w:sz w:val="20"/>
                <w:szCs w:val="20"/>
                <w:lang w:val="en-US"/>
              </w:rPr>
            </w:pPr>
            <w:r w:rsidRPr="005352ED">
              <w:rPr>
                <w:sz w:val="20"/>
                <w:szCs w:val="20"/>
                <w:lang w:val="en-US"/>
              </w:rPr>
              <w:t xml:space="preserve">Introduce Lao-specific self-learning courses with accreditation and offer incentives for self-development within government institutions  </w:t>
            </w:r>
          </w:p>
          <w:p w14:paraId="63443E34" w14:textId="27F964D0" w:rsidR="009567FA" w:rsidRPr="005352ED" w:rsidRDefault="009567FA" w:rsidP="003E268A">
            <w:pPr>
              <w:keepLines/>
              <w:widowControl w:val="0"/>
              <w:numPr>
                <w:ilvl w:val="0"/>
                <w:numId w:val="5"/>
              </w:numPr>
              <w:jc w:val="both"/>
              <w:rPr>
                <w:sz w:val="20"/>
                <w:szCs w:val="20"/>
                <w:lang w:val="en-US"/>
              </w:rPr>
            </w:pPr>
            <w:r w:rsidRPr="005352ED">
              <w:rPr>
                <w:sz w:val="20"/>
                <w:szCs w:val="20"/>
                <w:lang w:val="en-US"/>
              </w:rPr>
              <w:t>Attract students to the sub-sector via scholarships and internships in donor-supported project locations</w:t>
            </w:r>
          </w:p>
        </w:tc>
      </w:tr>
      <w:tr w:rsidR="009567FA" w:rsidRPr="005352ED" w14:paraId="3A3B5A53" w14:textId="77777777" w:rsidTr="002F7B61">
        <w:tc>
          <w:tcPr>
            <w:tcW w:w="3510" w:type="dxa"/>
            <w:shd w:val="clear" w:color="auto" w:fill="DBE5F1" w:themeFill="accent1" w:themeFillTint="33"/>
          </w:tcPr>
          <w:p w14:paraId="177D6C8C" w14:textId="77777777" w:rsidR="009567FA" w:rsidRPr="005352ED" w:rsidRDefault="009567FA" w:rsidP="002F7B61">
            <w:pPr>
              <w:tabs>
                <w:tab w:val="num" w:pos="-720"/>
              </w:tabs>
              <w:jc w:val="both"/>
              <w:rPr>
                <w:sz w:val="20"/>
                <w:szCs w:val="20"/>
                <w:lang w:val="en-US"/>
              </w:rPr>
            </w:pPr>
            <w:r w:rsidRPr="005352ED">
              <w:rPr>
                <w:b/>
                <w:i/>
                <w:sz w:val="20"/>
                <w:szCs w:val="20"/>
                <w:lang w:val="en-US"/>
              </w:rPr>
              <w:t>Private sector partners</w:t>
            </w:r>
            <w:r w:rsidRPr="005352ED">
              <w:rPr>
                <w:sz w:val="20"/>
                <w:szCs w:val="20"/>
                <w:lang w:val="en-US"/>
              </w:rPr>
              <w:t xml:space="preserve"> (sanitation entrepreneurs, service providers)</w:t>
            </w:r>
          </w:p>
          <w:p w14:paraId="41B9EFA8" w14:textId="77777777" w:rsidR="009567FA" w:rsidRPr="005352ED" w:rsidRDefault="009567FA" w:rsidP="002F7B61">
            <w:pPr>
              <w:jc w:val="both"/>
              <w:rPr>
                <w:sz w:val="20"/>
                <w:szCs w:val="20"/>
                <w:lang w:val="en-US"/>
              </w:rPr>
            </w:pPr>
            <w:r w:rsidRPr="005352ED">
              <w:rPr>
                <w:sz w:val="20"/>
                <w:szCs w:val="20"/>
                <w:lang w:val="en-US"/>
              </w:rPr>
              <w:t>1. Orient private sector on potential size of market in provinces</w:t>
            </w:r>
          </w:p>
          <w:p w14:paraId="152BCDBC" w14:textId="77777777" w:rsidR="009567FA" w:rsidRPr="005352ED" w:rsidRDefault="009567FA" w:rsidP="002F7B61">
            <w:pPr>
              <w:jc w:val="both"/>
              <w:rPr>
                <w:sz w:val="20"/>
                <w:szCs w:val="20"/>
                <w:lang w:val="en-US"/>
              </w:rPr>
            </w:pPr>
            <w:r w:rsidRPr="005352ED">
              <w:rPr>
                <w:sz w:val="20"/>
                <w:szCs w:val="20"/>
                <w:lang w:val="en-US"/>
              </w:rPr>
              <w:t>2. Familiarize them with appropriate technology and costed designs</w:t>
            </w:r>
          </w:p>
          <w:p w14:paraId="4C8066A2" w14:textId="77777777" w:rsidR="009567FA" w:rsidRPr="005352ED" w:rsidRDefault="009567FA" w:rsidP="002F7B61">
            <w:pPr>
              <w:jc w:val="both"/>
              <w:rPr>
                <w:sz w:val="20"/>
                <w:szCs w:val="20"/>
                <w:lang w:val="en-US"/>
              </w:rPr>
            </w:pPr>
            <w:r w:rsidRPr="005352ED">
              <w:rPr>
                <w:sz w:val="20"/>
                <w:szCs w:val="20"/>
                <w:lang w:val="en-US"/>
              </w:rPr>
              <w:t>3. Offer coaching and mentoring on setting up / expanding enterprises.</w:t>
            </w:r>
          </w:p>
          <w:p w14:paraId="74EE3DAC" w14:textId="34F17E98" w:rsidR="009567FA" w:rsidRPr="005352ED" w:rsidRDefault="009567FA" w:rsidP="003E268A">
            <w:pPr>
              <w:jc w:val="both"/>
              <w:rPr>
                <w:sz w:val="20"/>
                <w:szCs w:val="20"/>
                <w:lang w:val="en-US"/>
              </w:rPr>
            </w:pPr>
            <w:r w:rsidRPr="005352ED">
              <w:rPr>
                <w:sz w:val="20"/>
                <w:szCs w:val="20"/>
                <w:lang w:val="en-US"/>
              </w:rPr>
              <w:t xml:space="preserve">4. Facilitate contact between links in the supply chain, establish </w:t>
            </w:r>
            <w:r w:rsidR="003E268A">
              <w:rPr>
                <w:sz w:val="20"/>
                <w:szCs w:val="20"/>
                <w:lang w:val="en-US"/>
              </w:rPr>
              <w:t xml:space="preserve">provider </w:t>
            </w:r>
            <w:r w:rsidRPr="005352ED">
              <w:rPr>
                <w:sz w:val="20"/>
                <w:szCs w:val="20"/>
                <w:lang w:val="en-US"/>
              </w:rPr>
              <w:t>network</w:t>
            </w:r>
          </w:p>
        </w:tc>
        <w:tc>
          <w:tcPr>
            <w:tcW w:w="5732" w:type="dxa"/>
            <w:shd w:val="clear" w:color="auto" w:fill="DBE5F1" w:themeFill="accent1" w:themeFillTint="33"/>
          </w:tcPr>
          <w:p w14:paraId="72C0F41B" w14:textId="77777777" w:rsidR="009567FA" w:rsidRPr="005352ED" w:rsidRDefault="009567FA" w:rsidP="006E025E">
            <w:pPr>
              <w:numPr>
                <w:ilvl w:val="0"/>
                <w:numId w:val="6"/>
              </w:numPr>
              <w:jc w:val="both"/>
              <w:rPr>
                <w:sz w:val="20"/>
                <w:szCs w:val="20"/>
                <w:lang w:val="en-US"/>
              </w:rPr>
            </w:pPr>
            <w:r w:rsidRPr="005352ED">
              <w:rPr>
                <w:sz w:val="20"/>
                <w:szCs w:val="20"/>
                <w:lang w:val="en-US"/>
              </w:rPr>
              <w:t>Identify viable, pro-poor business models customized to meet the needs of different regions</w:t>
            </w:r>
          </w:p>
          <w:p w14:paraId="6F619D20" w14:textId="77777777" w:rsidR="009567FA" w:rsidRPr="005352ED" w:rsidRDefault="009567FA" w:rsidP="006E025E">
            <w:pPr>
              <w:numPr>
                <w:ilvl w:val="0"/>
                <w:numId w:val="6"/>
              </w:numPr>
              <w:jc w:val="both"/>
              <w:rPr>
                <w:sz w:val="20"/>
                <w:szCs w:val="20"/>
                <w:lang w:val="en-US"/>
              </w:rPr>
            </w:pPr>
            <w:r w:rsidRPr="005352ED">
              <w:rPr>
                <w:sz w:val="20"/>
                <w:szCs w:val="20"/>
                <w:lang w:val="en-US"/>
              </w:rPr>
              <w:t>Develop informed choice catalogues and promotional materials suited to particular locations</w:t>
            </w:r>
          </w:p>
          <w:p w14:paraId="0ED5D56E" w14:textId="77777777" w:rsidR="009567FA" w:rsidRPr="005352ED" w:rsidRDefault="009567FA" w:rsidP="006E025E">
            <w:pPr>
              <w:numPr>
                <w:ilvl w:val="0"/>
                <w:numId w:val="6"/>
              </w:numPr>
              <w:jc w:val="both"/>
              <w:rPr>
                <w:sz w:val="20"/>
                <w:szCs w:val="20"/>
                <w:lang w:val="en-US"/>
              </w:rPr>
            </w:pPr>
            <w:r w:rsidRPr="005352ED">
              <w:rPr>
                <w:sz w:val="20"/>
                <w:szCs w:val="20"/>
                <w:lang w:val="en-US"/>
              </w:rPr>
              <w:t>Develop a sanitation entrepreneurship training module  in consultation with private sector players</w:t>
            </w:r>
          </w:p>
          <w:p w14:paraId="3C6999BA" w14:textId="77777777" w:rsidR="009567FA" w:rsidRPr="005352ED" w:rsidRDefault="009567FA" w:rsidP="006E025E">
            <w:pPr>
              <w:numPr>
                <w:ilvl w:val="0"/>
                <w:numId w:val="6"/>
              </w:numPr>
              <w:jc w:val="both"/>
              <w:rPr>
                <w:sz w:val="20"/>
                <w:szCs w:val="20"/>
                <w:lang w:val="en-US"/>
              </w:rPr>
            </w:pPr>
            <w:r w:rsidRPr="005352ED">
              <w:rPr>
                <w:sz w:val="20"/>
                <w:szCs w:val="20"/>
                <w:lang w:val="en-US"/>
              </w:rPr>
              <w:t xml:space="preserve">Identify  small number of entrepreneurs as national trainers/coaches   </w:t>
            </w:r>
          </w:p>
        </w:tc>
      </w:tr>
    </w:tbl>
    <w:p w14:paraId="1204EF42" w14:textId="77777777" w:rsidR="005D225E" w:rsidRDefault="005D225E" w:rsidP="005D225E">
      <w:pPr>
        <w:spacing w:after="120"/>
        <w:jc w:val="both"/>
        <w:rPr>
          <w:szCs w:val="24"/>
          <w:lang w:val="en-US"/>
        </w:rPr>
      </w:pPr>
    </w:p>
    <w:p w14:paraId="625B66EE" w14:textId="531FD3F7" w:rsidR="005C5CFF" w:rsidRDefault="005C5CFF" w:rsidP="005D225E">
      <w:pPr>
        <w:spacing w:after="120"/>
        <w:jc w:val="both"/>
        <w:rPr>
          <w:szCs w:val="24"/>
          <w:lang w:val="en-US"/>
        </w:rPr>
      </w:pPr>
      <w:r w:rsidRPr="005352ED">
        <w:rPr>
          <w:b/>
          <w:lang w:val="en-US"/>
        </w:rPr>
        <w:t xml:space="preserve">Sector </w:t>
      </w:r>
      <w:r w:rsidR="003E268A">
        <w:rPr>
          <w:b/>
          <w:lang w:val="en-US"/>
        </w:rPr>
        <w:t>M</w:t>
      </w:r>
      <w:r w:rsidRPr="005352ED">
        <w:rPr>
          <w:b/>
          <w:lang w:val="en-US"/>
        </w:rPr>
        <w:t>onitoring</w:t>
      </w:r>
    </w:p>
    <w:p w14:paraId="67889BE4" w14:textId="07139CA0" w:rsidR="00FB4A68" w:rsidRPr="001479EF" w:rsidRDefault="00AC234F" w:rsidP="003E268A">
      <w:pPr>
        <w:pStyle w:val="ListParagraph"/>
        <w:numPr>
          <w:ilvl w:val="0"/>
          <w:numId w:val="34"/>
        </w:numPr>
        <w:spacing w:after="0" w:line="240" w:lineRule="auto"/>
        <w:ind w:left="0" w:firstLine="0"/>
        <w:jc w:val="both"/>
      </w:pPr>
      <w:r w:rsidRPr="001479EF">
        <w:t xml:space="preserve">Efforts to strengthen sector monitoring began recently. Up to now, MOH has had no proper system in place for </w:t>
      </w:r>
      <w:r w:rsidR="005352ED" w:rsidRPr="001479EF">
        <w:t>categorizing</w:t>
      </w:r>
      <w:r w:rsidRPr="001479EF">
        <w:t xml:space="preserve">, collecting and </w:t>
      </w:r>
      <w:r w:rsidR="005352ED" w:rsidRPr="001479EF">
        <w:t>analyzing</w:t>
      </w:r>
      <w:r w:rsidRPr="001479EF">
        <w:t xml:space="preserve"> sanitation data and instead has relied on adm</w:t>
      </w:r>
      <w:r w:rsidR="00770A88" w:rsidRPr="001479EF">
        <w:t>inistrative information collected</w:t>
      </w:r>
      <w:r w:rsidRPr="001479EF">
        <w:t xml:space="preserve"> by Nam Saat district offices</w:t>
      </w:r>
      <w:r w:rsidR="00AC67CB" w:rsidRPr="001479EF">
        <w:t xml:space="preserve"> and reported to Provincial </w:t>
      </w:r>
      <w:r w:rsidR="00770A88" w:rsidRPr="001479EF">
        <w:t>Health Offices</w:t>
      </w:r>
      <w:r w:rsidRPr="001479EF">
        <w:t xml:space="preserve">. This is not always accurate and reliable, hence </w:t>
      </w:r>
      <w:r w:rsidR="005C5CFF" w:rsidRPr="001479EF">
        <w:t>go</w:t>
      </w:r>
      <w:r w:rsidRPr="001479EF">
        <w:t xml:space="preserve">vernment has mostly relied on national surveys as measures of progress, with data reported to JMP in </w:t>
      </w:r>
      <w:r w:rsidR="005352ED" w:rsidRPr="001479EF">
        <w:t>standardized</w:t>
      </w:r>
      <w:r w:rsidRPr="001479EF">
        <w:t xml:space="preserve"> categories. The limitation of these surveys is that they do not provide sufficient detail for every district or province to enable effective planning a</w:t>
      </w:r>
      <w:r w:rsidR="00BF10E0" w:rsidRPr="001479EF">
        <w:t xml:space="preserve">nd targeting of interventions. </w:t>
      </w:r>
    </w:p>
    <w:p w14:paraId="52353429" w14:textId="77777777" w:rsidR="00987DF8" w:rsidRDefault="00987DF8" w:rsidP="003E268A">
      <w:pPr>
        <w:pStyle w:val="ListParagraph"/>
        <w:spacing w:after="0" w:line="240" w:lineRule="auto"/>
        <w:ind w:left="0"/>
        <w:jc w:val="both"/>
      </w:pPr>
    </w:p>
    <w:p w14:paraId="7ED15516" w14:textId="77777777" w:rsidR="00806C83" w:rsidRPr="001479EF" w:rsidRDefault="00806C83" w:rsidP="003E268A">
      <w:pPr>
        <w:pStyle w:val="ListParagraph"/>
        <w:numPr>
          <w:ilvl w:val="0"/>
          <w:numId w:val="34"/>
        </w:numPr>
        <w:spacing w:after="0" w:line="240" w:lineRule="auto"/>
        <w:ind w:left="0" w:firstLine="0"/>
        <w:jc w:val="both"/>
      </w:pPr>
      <w:r w:rsidRPr="001479EF">
        <w:t>In order to address the monitoring challenge,</w:t>
      </w:r>
      <w:r w:rsidR="00E13E67" w:rsidRPr="001479EF">
        <w:t xml:space="preserve"> </w:t>
      </w:r>
      <w:r w:rsidR="009D630B">
        <w:t xml:space="preserve">The </w:t>
      </w:r>
      <w:r w:rsidR="009D630B" w:rsidRPr="00316D96">
        <w:t>World Bank</w:t>
      </w:r>
      <w:r w:rsidR="009D630B" w:rsidRPr="0061185A">
        <w:t xml:space="preserve"> </w:t>
      </w:r>
      <w:r w:rsidR="00E13E67" w:rsidRPr="001479EF">
        <w:t xml:space="preserve">is now supporting </w:t>
      </w:r>
      <w:r w:rsidRPr="001479EF">
        <w:t xml:space="preserve">government in the </w:t>
      </w:r>
      <w:r w:rsidR="00E13E67" w:rsidRPr="001479EF">
        <w:t xml:space="preserve">piloting of a dedicated </w:t>
      </w:r>
      <w:r w:rsidRPr="001479EF">
        <w:t xml:space="preserve">rural sanitation </w:t>
      </w:r>
      <w:r w:rsidR="00E13E67" w:rsidRPr="001479EF">
        <w:t>monitoring system in Champasak and Sekong provinces</w:t>
      </w:r>
      <w:r w:rsidRPr="001479EF">
        <w:t xml:space="preserve">, with the intention to use this as </w:t>
      </w:r>
      <w:r w:rsidR="00E13E67" w:rsidRPr="001479EF">
        <w:t xml:space="preserve">the model for a national framework. </w:t>
      </w:r>
      <w:r w:rsidR="001415FE" w:rsidRPr="001479EF">
        <w:t>The design and associated forms</w:t>
      </w:r>
      <w:r w:rsidR="007248E9" w:rsidRPr="001479EF">
        <w:t xml:space="preserve"> for reporting from there to Provincial Nam Saat </w:t>
      </w:r>
      <w:r w:rsidR="001415FE" w:rsidRPr="001479EF">
        <w:t>were developed in late 2014</w:t>
      </w:r>
      <w:r w:rsidR="0025606F" w:rsidRPr="001479EF">
        <w:t>. A</w:t>
      </w:r>
      <w:r w:rsidRPr="001479EF">
        <w:t xml:space="preserve"> national situation analysis, followed by a national </w:t>
      </w:r>
      <w:r w:rsidR="00C25F21" w:rsidRPr="001479EF">
        <w:t xml:space="preserve">monitoring and evaluation </w:t>
      </w:r>
      <w:r w:rsidRPr="001479EF">
        <w:t>framework workshop</w:t>
      </w:r>
      <w:r w:rsidR="007248E9" w:rsidRPr="001479EF">
        <w:t>,</w:t>
      </w:r>
      <w:r w:rsidRPr="001479EF">
        <w:t xml:space="preserve"> are planned to take place later </w:t>
      </w:r>
      <w:r w:rsidR="0025606F" w:rsidRPr="001479EF">
        <w:t xml:space="preserve">in 2015. </w:t>
      </w:r>
      <w:r w:rsidR="005C5CFF" w:rsidRPr="001479EF">
        <w:t>Lessons from the pilot-testing in the provinces are then expected to inform a future roll-out nationally.</w:t>
      </w:r>
    </w:p>
    <w:p w14:paraId="401073BF" w14:textId="77777777" w:rsidR="00987DF8" w:rsidRDefault="00987DF8" w:rsidP="003E268A">
      <w:pPr>
        <w:pStyle w:val="ListParagraph"/>
        <w:spacing w:after="0" w:line="240" w:lineRule="auto"/>
        <w:ind w:left="0"/>
        <w:jc w:val="both"/>
      </w:pPr>
    </w:p>
    <w:p w14:paraId="3FBA3656" w14:textId="77777777" w:rsidR="00BF10E0" w:rsidRPr="000463FB" w:rsidRDefault="00C25F21" w:rsidP="003E268A">
      <w:pPr>
        <w:pStyle w:val="ListParagraph"/>
        <w:numPr>
          <w:ilvl w:val="0"/>
          <w:numId w:val="34"/>
        </w:numPr>
        <w:spacing w:after="0" w:line="240" w:lineRule="auto"/>
        <w:ind w:left="0" w:firstLine="0"/>
        <w:jc w:val="both"/>
      </w:pPr>
      <w:r w:rsidRPr="001479EF">
        <w:t xml:space="preserve">The study tour to </w:t>
      </w:r>
      <w:r w:rsidR="00806C83" w:rsidRPr="001479EF">
        <w:t>Indonesia</w:t>
      </w:r>
      <w:r w:rsidR="009567FA" w:rsidRPr="001479EF">
        <w:t xml:space="preserve"> in July 2014</w:t>
      </w:r>
      <w:r w:rsidR="00DE2DD9" w:rsidRPr="001479EF">
        <w:t xml:space="preserve"> provided government partners with both an appreciation of the need for improved monitoring and a vision of what an effective and affordable system employing low-cost technologies would look like</w:t>
      </w:r>
      <w:r w:rsidR="00926D21" w:rsidRPr="00A20E0F">
        <w:rPr>
          <w:vertAlign w:val="superscript"/>
        </w:rPr>
        <w:footnoteReference w:id="9"/>
      </w:r>
      <w:r w:rsidR="00DE2DD9" w:rsidRPr="001479EF">
        <w:t xml:space="preserve">. </w:t>
      </w:r>
      <w:r w:rsidR="00806C83" w:rsidRPr="001479EF">
        <w:t xml:space="preserve">The system </w:t>
      </w:r>
      <w:r w:rsidR="00DE2DD9" w:rsidRPr="001479EF">
        <w:t xml:space="preserve">currently being piloted </w:t>
      </w:r>
      <w:r w:rsidR="001415FE" w:rsidRPr="001479EF">
        <w:t>draw</w:t>
      </w:r>
      <w:r w:rsidR="00DE2DD9" w:rsidRPr="001479EF">
        <w:t xml:space="preserve">s </w:t>
      </w:r>
      <w:r w:rsidR="001415FE" w:rsidRPr="001479EF">
        <w:t xml:space="preserve">heavily on the </w:t>
      </w:r>
      <w:r w:rsidR="00DE2DD9" w:rsidRPr="001479EF">
        <w:t xml:space="preserve">Indonesian </w:t>
      </w:r>
      <w:r w:rsidR="0025606F" w:rsidRPr="001479EF">
        <w:t xml:space="preserve">example </w:t>
      </w:r>
      <w:r w:rsidR="00DE2DD9" w:rsidRPr="001479EF">
        <w:t xml:space="preserve">and </w:t>
      </w:r>
      <w:r w:rsidR="00806C83" w:rsidRPr="001479EF">
        <w:t xml:space="preserve">includes benchmarking </w:t>
      </w:r>
      <w:r w:rsidR="00DE2DD9" w:rsidRPr="001479EF">
        <w:t xml:space="preserve">to enable </w:t>
      </w:r>
      <w:r w:rsidR="00806C83" w:rsidRPr="001479EF">
        <w:t>performance monitoring at district level</w:t>
      </w:r>
      <w:r w:rsidR="001415FE" w:rsidRPr="001479EF">
        <w:t>.</w:t>
      </w:r>
      <w:r w:rsidR="00806C83" w:rsidRPr="001479EF">
        <w:t xml:space="preserve"> The </w:t>
      </w:r>
      <w:r w:rsidR="00DE2DD9" w:rsidRPr="001479EF">
        <w:t>ODF ve</w:t>
      </w:r>
      <w:r w:rsidR="00806C83" w:rsidRPr="001479EF">
        <w:t>r</w:t>
      </w:r>
      <w:r w:rsidR="00DE2DD9" w:rsidRPr="001479EF">
        <w:t xml:space="preserve">ification guidelines issued by DHHP in </w:t>
      </w:r>
      <w:r w:rsidR="00E861AF" w:rsidRPr="001479EF">
        <w:t xml:space="preserve">2013 </w:t>
      </w:r>
      <w:r w:rsidR="00806C83" w:rsidRPr="001479EF">
        <w:t xml:space="preserve">(supported </w:t>
      </w:r>
      <w:r w:rsidR="00DE2DD9" w:rsidRPr="001479EF">
        <w:t xml:space="preserve">by TA </w:t>
      </w:r>
      <w:r w:rsidR="0025606F" w:rsidRPr="001479EF">
        <w:t>P132453</w:t>
      </w:r>
      <w:r w:rsidR="00806C83" w:rsidRPr="001479EF">
        <w:t>) provide an excellent basis</w:t>
      </w:r>
      <w:r w:rsidR="00DE2DD9" w:rsidRPr="001479EF">
        <w:t xml:space="preserve"> for formulating benchmar</w:t>
      </w:r>
      <w:r w:rsidR="0025606F" w:rsidRPr="001479EF">
        <w:t>king indicators.</w:t>
      </w:r>
      <w:r w:rsidR="00806C83" w:rsidRPr="001479EF">
        <w:t xml:space="preserve"> </w:t>
      </w:r>
      <w:r w:rsidR="005C5CFF" w:rsidRPr="001479EF">
        <w:t xml:space="preserve"> </w:t>
      </w:r>
    </w:p>
    <w:p w14:paraId="1A20551B" w14:textId="77777777" w:rsidR="00316D96" w:rsidRDefault="00316D96" w:rsidP="00316D96">
      <w:pPr>
        <w:rPr>
          <w:lang w:val="en-US"/>
        </w:rPr>
      </w:pPr>
    </w:p>
    <w:p w14:paraId="65C35922" w14:textId="77777777" w:rsidR="00806C83" w:rsidRPr="003E268A" w:rsidRDefault="00806C83" w:rsidP="0069273A">
      <w:pPr>
        <w:pStyle w:val="Heading4"/>
        <w:jc w:val="both"/>
        <w:rPr>
          <w:b/>
          <w:bCs w:val="0"/>
          <w:i w:val="0"/>
          <w:lang w:val="en-US"/>
        </w:rPr>
      </w:pPr>
      <w:r w:rsidRPr="003E268A">
        <w:rPr>
          <w:b/>
          <w:bCs w:val="0"/>
          <w:i w:val="0"/>
          <w:lang w:val="en-US"/>
        </w:rPr>
        <w:t>Advocacy</w:t>
      </w:r>
    </w:p>
    <w:p w14:paraId="123F49AB" w14:textId="77777777" w:rsidR="004619D5" w:rsidRPr="00316D96" w:rsidRDefault="004619D5" w:rsidP="003E268A">
      <w:pPr>
        <w:pStyle w:val="ListParagraph"/>
        <w:numPr>
          <w:ilvl w:val="0"/>
          <w:numId w:val="34"/>
        </w:numPr>
        <w:spacing w:after="0" w:line="240" w:lineRule="auto"/>
        <w:ind w:left="0" w:firstLine="0"/>
        <w:jc w:val="both"/>
      </w:pPr>
      <w:r w:rsidRPr="00316D96">
        <w:t xml:space="preserve">While no progress indicator was set for advocacy, this has been a substantial and important part of the TA. </w:t>
      </w:r>
      <w:r w:rsidR="008A23A3" w:rsidRPr="00316D96">
        <w:t>A</w:t>
      </w:r>
      <w:r w:rsidR="00F070F8" w:rsidRPr="00316D96">
        <w:t>ctivities included, a</w:t>
      </w:r>
      <w:r w:rsidR="008A23A3" w:rsidRPr="00316D96">
        <w:t>mongst other</w:t>
      </w:r>
      <w:r w:rsidR="00F070F8" w:rsidRPr="00316D96">
        <w:t xml:space="preserve"> things:</w:t>
      </w:r>
    </w:p>
    <w:p w14:paraId="20F9D035" w14:textId="77777777" w:rsidR="001756FE" w:rsidRPr="00DB5B05" w:rsidRDefault="001756FE" w:rsidP="00987DF8">
      <w:pPr>
        <w:pStyle w:val="ListParagraph"/>
        <w:numPr>
          <w:ilvl w:val="0"/>
          <w:numId w:val="16"/>
        </w:numPr>
        <w:spacing w:after="0" w:line="240" w:lineRule="auto"/>
        <w:ind w:left="714" w:hanging="357"/>
        <w:jc w:val="both"/>
        <w:rPr>
          <w:szCs w:val="24"/>
        </w:rPr>
      </w:pPr>
      <w:r w:rsidRPr="00D4507A">
        <w:rPr>
          <w:szCs w:val="24"/>
        </w:rPr>
        <w:t>D</w:t>
      </w:r>
      <w:r w:rsidR="007E3146" w:rsidRPr="00D4507A">
        <w:rPr>
          <w:szCs w:val="24"/>
        </w:rPr>
        <w:t xml:space="preserve">issemination of </w:t>
      </w:r>
      <w:r w:rsidR="00F070F8" w:rsidRPr="00D4507A">
        <w:rPr>
          <w:szCs w:val="24"/>
        </w:rPr>
        <w:t xml:space="preserve">relevant research and advocacy </w:t>
      </w:r>
      <w:r w:rsidR="0081713C" w:rsidRPr="00D4507A">
        <w:rPr>
          <w:szCs w:val="24"/>
        </w:rPr>
        <w:t>materials</w:t>
      </w:r>
      <w:r w:rsidRPr="00D4507A">
        <w:rPr>
          <w:szCs w:val="24"/>
        </w:rPr>
        <w:t xml:space="preserve">, some developed under this TA, others bring outputs of other </w:t>
      </w:r>
      <w:r w:rsidR="009D630B" w:rsidRPr="009D630B">
        <w:rPr>
          <w:iCs/>
        </w:rPr>
        <w:t>World Bank</w:t>
      </w:r>
      <w:r w:rsidR="009D630B" w:rsidRPr="0061185A">
        <w:t xml:space="preserve"> </w:t>
      </w:r>
      <w:r w:rsidRPr="00D4507A">
        <w:rPr>
          <w:szCs w:val="24"/>
        </w:rPr>
        <w:t xml:space="preserve">initiatives. They included the </w:t>
      </w:r>
      <w:r w:rsidR="007E3146" w:rsidRPr="00D4507A">
        <w:rPr>
          <w:szCs w:val="24"/>
        </w:rPr>
        <w:t>E</w:t>
      </w:r>
      <w:r w:rsidRPr="002B0CC6">
        <w:rPr>
          <w:szCs w:val="24"/>
        </w:rPr>
        <w:t xml:space="preserve">conomics of Sanitation Initiative findings; </w:t>
      </w:r>
      <w:r w:rsidR="00D4507A">
        <w:rPr>
          <w:szCs w:val="24"/>
        </w:rPr>
        <w:t>N</w:t>
      </w:r>
      <w:r w:rsidRPr="00D4507A">
        <w:rPr>
          <w:szCs w:val="24"/>
        </w:rPr>
        <w:t>ational Service Delivery Assessment for urban and rural WASH, which identified critical bottlenecks in the sector; the Research Brief on sanitation and stunting; the NPA Operational Guidelines; and  videos on scaling up sanitation (one completed, two more in production)</w:t>
      </w:r>
      <w:r w:rsidR="007E3146" w:rsidRPr="00D4507A">
        <w:rPr>
          <w:szCs w:val="24"/>
        </w:rPr>
        <w:t xml:space="preserve">. </w:t>
      </w:r>
      <w:r w:rsidR="004C288D" w:rsidRPr="00D4507A">
        <w:rPr>
          <w:szCs w:val="24"/>
        </w:rPr>
        <w:t xml:space="preserve">The ESI has been used extensively by government </w:t>
      </w:r>
      <w:r w:rsidR="003418D3" w:rsidRPr="00D4507A">
        <w:rPr>
          <w:szCs w:val="24"/>
        </w:rPr>
        <w:t xml:space="preserve">partners </w:t>
      </w:r>
      <w:r w:rsidR="004C288D" w:rsidRPr="00D4507A">
        <w:rPr>
          <w:szCs w:val="24"/>
        </w:rPr>
        <w:t>as reference document in national level discussions on health and WASH</w:t>
      </w:r>
      <w:r w:rsidR="00444453" w:rsidRPr="00D4507A">
        <w:rPr>
          <w:szCs w:val="24"/>
        </w:rPr>
        <w:t xml:space="preserve">, </w:t>
      </w:r>
      <w:r w:rsidR="003418D3" w:rsidRPr="002B0CC6">
        <w:rPr>
          <w:szCs w:val="24"/>
        </w:rPr>
        <w:t>helping them make the case for greater attention to sanitation in resource allocation and service delivery. T</w:t>
      </w:r>
      <w:r w:rsidR="00444453" w:rsidRPr="0063737B">
        <w:rPr>
          <w:szCs w:val="24"/>
        </w:rPr>
        <w:t xml:space="preserve">he sanitation video </w:t>
      </w:r>
      <w:r w:rsidR="003418D3" w:rsidRPr="00DB5B05">
        <w:rPr>
          <w:szCs w:val="24"/>
        </w:rPr>
        <w:t xml:space="preserve">is also </w:t>
      </w:r>
      <w:r w:rsidR="00444453" w:rsidRPr="00DB5B05">
        <w:rPr>
          <w:szCs w:val="24"/>
        </w:rPr>
        <w:t xml:space="preserve">used </w:t>
      </w:r>
      <w:r w:rsidR="003418D3" w:rsidRPr="00DB5B05">
        <w:rPr>
          <w:szCs w:val="24"/>
        </w:rPr>
        <w:t xml:space="preserve">regularly in </w:t>
      </w:r>
      <w:r w:rsidR="00444453" w:rsidRPr="00DB5B05">
        <w:rPr>
          <w:szCs w:val="24"/>
        </w:rPr>
        <w:t xml:space="preserve">national and subnational </w:t>
      </w:r>
      <w:r w:rsidR="003418D3" w:rsidRPr="00DB5B05">
        <w:rPr>
          <w:szCs w:val="24"/>
        </w:rPr>
        <w:t>sector meetings.</w:t>
      </w:r>
      <w:r w:rsidR="005C5CFF">
        <w:rPr>
          <w:szCs w:val="24"/>
        </w:rPr>
        <w:t xml:space="preserve"> A well-attended dissemination seminar by both WASH and nutrition stakeholders on the sanitation-stunting research brief has contributed to a better understanding that WASH interventions no longer exclusively point to water supply improvements, but explicitly address sanitation, and especially the need for open defecation free status.</w:t>
      </w:r>
      <w:r w:rsidR="004C4D0C" w:rsidRPr="00DB5B05">
        <w:rPr>
          <w:szCs w:val="24"/>
        </w:rPr>
        <w:t xml:space="preserve">  </w:t>
      </w:r>
    </w:p>
    <w:p w14:paraId="2AB545BD" w14:textId="77777777" w:rsidR="001756FE" w:rsidRPr="0063737B" w:rsidRDefault="004C288D" w:rsidP="00987DF8">
      <w:pPr>
        <w:pStyle w:val="ListParagraph"/>
        <w:numPr>
          <w:ilvl w:val="0"/>
          <w:numId w:val="16"/>
        </w:numPr>
        <w:spacing w:after="0" w:line="240" w:lineRule="auto"/>
        <w:ind w:left="714" w:hanging="357"/>
        <w:jc w:val="both"/>
        <w:rPr>
          <w:szCs w:val="24"/>
        </w:rPr>
      </w:pPr>
      <w:r w:rsidRPr="00DB5B05">
        <w:rPr>
          <w:szCs w:val="24"/>
        </w:rPr>
        <w:t>Technical and logistical s</w:t>
      </w:r>
      <w:r w:rsidR="001756FE" w:rsidRPr="00DB5B05">
        <w:rPr>
          <w:szCs w:val="24"/>
        </w:rPr>
        <w:t xml:space="preserve">upport to </w:t>
      </w:r>
      <w:r w:rsidRPr="00DB5B05">
        <w:rPr>
          <w:szCs w:val="24"/>
        </w:rPr>
        <w:t xml:space="preserve">government participation in </w:t>
      </w:r>
      <w:r w:rsidR="001756FE" w:rsidRPr="00DB5B05">
        <w:rPr>
          <w:szCs w:val="24"/>
        </w:rPr>
        <w:t xml:space="preserve">regional </w:t>
      </w:r>
      <w:r w:rsidRPr="00DB5B05">
        <w:rPr>
          <w:szCs w:val="24"/>
        </w:rPr>
        <w:t>WASH fora including East Asia Sa</w:t>
      </w:r>
      <w:r w:rsidR="005C5CFF">
        <w:rPr>
          <w:szCs w:val="24"/>
        </w:rPr>
        <w:t>nitation Conference (EASAN) in</w:t>
      </w:r>
      <w:r w:rsidRPr="002B0CC6">
        <w:rPr>
          <w:szCs w:val="24"/>
        </w:rPr>
        <w:t xml:space="preserve"> Bali</w:t>
      </w:r>
      <w:r w:rsidR="00926D21">
        <w:rPr>
          <w:szCs w:val="24"/>
        </w:rPr>
        <w:t xml:space="preserve"> (2012)</w:t>
      </w:r>
      <w:r w:rsidRPr="00D4507A">
        <w:rPr>
          <w:szCs w:val="24"/>
        </w:rPr>
        <w:t xml:space="preserve">, and High Level Meetings of </w:t>
      </w:r>
      <w:r w:rsidR="001756FE" w:rsidRPr="00D4507A">
        <w:rPr>
          <w:szCs w:val="24"/>
        </w:rPr>
        <w:t xml:space="preserve">the Sanitation and Water for All initiative. </w:t>
      </w:r>
      <w:r w:rsidRPr="002B0CC6">
        <w:rPr>
          <w:szCs w:val="24"/>
        </w:rPr>
        <w:t xml:space="preserve">The Vice Minister for Health attended both meetings. </w:t>
      </w:r>
      <w:r w:rsidR="009D630B">
        <w:t xml:space="preserve">The </w:t>
      </w:r>
      <w:r w:rsidR="009D630B" w:rsidRPr="009D630B">
        <w:rPr>
          <w:iCs/>
        </w:rPr>
        <w:t>World Bank</w:t>
      </w:r>
      <w:r w:rsidR="009D630B" w:rsidRPr="0061185A">
        <w:t xml:space="preserve"> </w:t>
      </w:r>
      <w:r w:rsidRPr="002B0CC6">
        <w:rPr>
          <w:szCs w:val="24"/>
        </w:rPr>
        <w:t xml:space="preserve">helped government to prepare presentation for these events, for example a presentation on the findings and implications of the Service Delivery Assessment.    </w:t>
      </w:r>
    </w:p>
    <w:p w14:paraId="07413E41" w14:textId="77777777" w:rsidR="000463FB" w:rsidRPr="005352ED" w:rsidRDefault="000463FB" w:rsidP="0069273A">
      <w:pPr>
        <w:jc w:val="both"/>
        <w:rPr>
          <w:rFonts w:cs="Arial"/>
          <w:sz w:val="18"/>
          <w:szCs w:val="18"/>
          <w:highlight w:val="yellow"/>
          <w:lang w:val="en-US"/>
        </w:rPr>
      </w:pPr>
    </w:p>
    <w:p w14:paraId="6CFDE7E0" w14:textId="04112C2D" w:rsidR="00402393" w:rsidRPr="00BF10E0" w:rsidRDefault="00EF280B" w:rsidP="00271307">
      <w:pPr>
        <w:pStyle w:val="Heading3"/>
        <w:rPr>
          <w:color w:val="0070C0"/>
          <w:lang w:val="en-US"/>
        </w:rPr>
      </w:pPr>
      <w:bookmarkStart w:id="21" w:name="_Toc413245000"/>
      <w:bookmarkStart w:id="22" w:name="_Toc417913660"/>
      <w:r w:rsidRPr="00BF10E0">
        <w:rPr>
          <w:color w:val="0070C0"/>
          <w:lang w:val="en-US"/>
        </w:rPr>
        <w:lastRenderedPageBreak/>
        <w:t>4</w:t>
      </w:r>
      <w:r w:rsidR="00894288" w:rsidRPr="00BF10E0">
        <w:rPr>
          <w:color w:val="0070C0"/>
          <w:lang w:val="en-US"/>
        </w:rPr>
        <w:t>.2</w:t>
      </w:r>
      <w:r w:rsidR="00894288" w:rsidRPr="00BF10E0">
        <w:rPr>
          <w:color w:val="0070C0"/>
          <w:lang w:val="en-US"/>
        </w:rPr>
        <w:tab/>
      </w:r>
      <w:r w:rsidR="00402393" w:rsidRPr="00BF10E0">
        <w:rPr>
          <w:color w:val="0070C0"/>
          <w:lang w:val="en-US"/>
        </w:rPr>
        <w:t>Government</w:t>
      </w:r>
      <w:r w:rsidR="004C288D" w:rsidRPr="00BF10E0">
        <w:rPr>
          <w:color w:val="0070C0"/>
          <w:lang w:val="en-US"/>
        </w:rPr>
        <w:t xml:space="preserve"> </w:t>
      </w:r>
      <w:r w:rsidR="003E268A">
        <w:rPr>
          <w:color w:val="0070C0"/>
          <w:lang w:val="en-US"/>
        </w:rPr>
        <w:t>P</w:t>
      </w:r>
      <w:r w:rsidR="004C288D" w:rsidRPr="00BF10E0">
        <w:rPr>
          <w:color w:val="0070C0"/>
          <w:lang w:val="en-US"/>
        </w:rPr>
        <w:t xml:space="preserve">olicy for </w:t>
      </w:r>
      <w:r w:rsidR="003E268A">
        <w:rPr>
          <w:color w:val="0070C0"/>
          <w:lang w:val="en-US"/>
        </w:rPr>
        <w:t>R</w:t>
      </w:r>
      <w:r w:rsidR="004C288D" w:rsidRPr="00BF10E0">
        <w:rPr>
          <w:color w:val="0070C0"/>
          <w:lang w:val="en-US"/>
        </w:rPr>
        <w:t xml:space="preserve">ural </w:t>
      </w:r>
      <w:r w:rsidR="003E268A">
        <w:rPr>
          <w:color w:val="0070C0"/>
          <w:lang w:val="en-US"/>
        </w:rPr>
        <w:t>S</w:t>
      </w:r>
      <w:r w:rsidR="004C288D" w:rsidRPr="00BF10E0">
        <w:rPr>
          <w:color w:val="0070C0"/>
          <w:lang w:val="en-US"/>
        </w:rPr>
        <w:t xml:space="preserve">anitation </w:t>
      </w:r>
      <w:r w:rsidR="003E268A">
        <w:rPr>
          <w:color w:val="0070C0"/>
          <w:lang w:val="en-US"/>
        </w:rPr>
        <w:t>I</w:t>
      </w:r>
      <w:r w:rsidR="004C288D" w:rsidRPr="00BF10E0">
        <w:rPr>
          <w:color w:val="0070C0"/>
          <w:lang w:val="en-US"/>
        </w:rPr>
        <w:t>mp</w:t>
      </w:r>
      <w:r w:rsidR="00402393" w:rsidRPr="00BF10E0">
        <w:rPr>
          <w:color w:val="0070C0"/>
          <w:lang w:val="en-US"/>
        </w:rPr>
        <w:t xml:space="preserve">lementation and </w:t>
      </w:r>
      <w:r w:rsidR="003E268A">
        <w:rPr>
          <w:color w:val="0070C0"/>
          <w:lang w:val="en-US"/>
        </w:rPr>
        <w:t>F</w:t>
      </w:r>
      <w:r w:rsidR="00402393" w:rsidRPr="00BF10E0">
        <w:rPr>
          <w:color w:val="0070C0"/>
          <w:lang w:val="en-US"/>
        </w:rPr>
        <w:t xml:space="preserve">inancing are </w:t>
      </w:r>
      <w:r w:rsidR="003E268A">
        <w:rPr>
          <w:color w:val="0070C0"/>
          <w:lang w:val="en-US"/>
        </w:rPr>
        <w:t>W</w:t>
      </w:r>
      <w:r w:rsidR="00402393" w:rsidRPr="00BF10E0">
        <w:rPr>
          <w:color w:val="0070C0"/>
          <w:lang w:val="en-US"/>
        </w:rPr>
        <w:t xml:space="preserve">idely </w:t>
      </w:r>
      <w:r w:rsidR="001E42B8" w:rsidRPr="00BF10E0">
        <w:rPr>
          <w:color w:val="0070C0"/>
          <w:lang w:val="en-US"/>
        </w:rPr>
        <w:tab/>
      </w:r>
      <w:r w:rsidR="003E268A">
        <w:rPr>
          <w:color w:val="0070C0"/>
          <w:lang w:val="en-US"/>
        </w:rPr>
        <w:t>D</w:t>
      </w:r>
      <w:r w:rsidR="00402393" w:rsidRPr="00BF10E0">
        <w:rPr>
          <w:color w:val="0070C0"/>
          <w:lang w:val="en-US"/>
        </w:rPr>
        <w:t xml:space="preserve">isseminated and </w:t>
      </w:r>
      <w:r w:rsidR="003E268A">
        <w:rPr>
          <w:color w:val="0070C0"/>
          <w:lang w:val="en-US"/>
        </w:rPr>
        <w:t>K</w:t>
      </w:r>
      <w:r w:rsidR="00402393" w:rsidRPr="00BF10E0">
        <w:rPr>
          <w:color w:val="0070C0"/>
          <w:lang w:val="en-US"/>
        </w:rPr>
        <w:t xml:space="preserve">nown in the </w:t>
      </w:r>
      <w:r w:rsidR="003E268A">
        <w:rPr>
          <w:color w:val="0070C0"/>
          <w:lang w:val="en-US"/>
        </w:rPr>
        <w:t>C</w:t>
      </w:r>
      <w:r w:rsidR="00402393" w:rsidRPr="00BF10E0">
        <w:rPr>
          <w:color w:val="0070C0"/>
          <w:lang w:val="en-US"/>
        </w:rPr>
        <w:t>ountry</w:t>
      </w:r>
      <w:bookmarkEnd w:id="21"/>
      <w:bookmarkEnd w:id="22"/>
    </w:p>
    <w:p w14:paraId="63B57947" w14:textId="0B4E7989" w:rsidR="00806C83" w:rsidRPr="003E268A" w:rsidRDefault="00806C83" w:rsidP="0069273A">
      <w:pPr>
        <w:pStyle w:val="Heading4"/>
        <w:jc w:val="both"/>
        <w:rPr>
          <w:b/>
          <w:bCs w:val="0"/>
          <w:i w:val="0"/>
          <w:lang w:val="en-US"/>
        </w:rPr>
      </w:pPr>
      <w:r w:rsidRPr="003E268A">
        <w:rPr>
          <w:b/>
          <w:bCs w:val="0"/>
          <w:i w:val="0"/>
          <w:lang w:val="en-US"/>
        </w:rPr>
        <w:t xml:space="preserve">Policy and </w:t>
      </w:r>
      <w:r w:rsidR="003E268A">
        <w:rPr>
          <w:b/>
          <w:bCs w:val="0"/>
          <w:i w:val="0"/>
          <w:lang w:val="en-US"/>
        </w:rPr>
        <w:t>O</w:t>
      </w:r>
      <w:r w:rsidRPr="003E268A">
        <w:rPr>
          <w:b/>
          <w:bCs w:val="0"/>
          <w:i w:val="0"/>
          <w:lang w:val="en-US"/>
        </w:rPr>
        <w:t xml:space="preserve">perational </w:t>
      </w:r>
      <w:r w:rsidR="003E268A">
        <w:rPr>
          <w:b/>
          <w:bCs w:val="0"/>
          <w:i w:val="0"/>
          <w:lang w:val="en-US"/>
        </w:rPr>
        <w:t>G</w:t>
      </w:r>
      <w:r w:rsidRPr="003E268A">
        <w:rPr>
          <w:b/>
          <w:bCs w:val="0"/>
          <w:i w:val="0"/>
          <w:lang w:val="en-US"/>
        </w:rPr>
        <w:t>uideline</w:t>
      </w:r>
      <w:r w:rsidR="00DE2DD9" w:rsidRPr="003E268A">
        <w:rPr>
          <w:b/>
          <w:bCs w:val="0"/>
          <w:i w:val="0"/>
          <w:lang w:val="en-US"/>
        </w:rPr>
        <w:t>s</w:t>
      </w:r>
    </w:p>
    <w:p w14:paraId="43FA9134" w14:textId="77777777" w:rsidR="00EB59E8" w:rsidRPr="001479EF" w:rsidRDefault="00E13E67" w:rsidP="003E268A">
      <w:pPr>
        <w:pStyle w:val="ListParagraph"/>
        <w:numPr>
          <w:ilvl w:val="0"/>
          <w:numId w:val="34"/>
        </w:numPr>
        <w:spacing w:after="0" w:line="240" w:lineRule="auto"/>
        <w:ind w:left="0" w:firstLine="0"/>
        <w:jc w:val="both"/>
      </w:pPr>
      <w:r w:rsidRPr="001479EF">
        <w:t xml:space="preserve">In addition to a </w:t>
      </w:r>
      <w:r w:rsidR="00657E88" w:rsidRPr="001479EF">
        <w:t>revised National Plan of Action for RWSSH incorporating measures for scaling up</w:t>
      </w:r>
      <w:r w:rsidR="007A1707" w:rsidRPr="001479EF">
        <w:t xml:space="preserve"> sanitation and hygiene promotion</w:t>
      </w:r>
      <w:r w:rsidR="00657E88" w:rsidRPr="001479EF">
        <w:t xml:space="preserve">, </w:t>
      </w:r>
      <w:r w:rsidR="007A1707" w:rsidRPr="00316D96">
        <w:t>Operational Guide</w:t>
      </w:r>
      <w:r w:rsidR="00806C83" w:rsidRPr="00316D96">
        <w:t>line</w:t>
      </w:r>
      <w:r w:rsidR="004B7510" w:rsidRPr="00316D96">
        <w:t>s</w:t>
      </w:r>
      <w:r w:rsidR="007A1707" w:rsidRPr="00316D96">
        <w:t xml:space="preserve"> </w:t>
      </w:r>
      <w:r w:rsidR="005C5CFF" w:rsidRPr="00316D96">
        <w:t xml:space="preserve">(OG) </w:t>
      </w:r>
      <w:r w:rsidRPr="00316D96">
        <w:t>w</w:t>
      </w:r>
      <w:r w:rsidR="004B7510" w:rsidRPr="00316D96">
        <w:t>ere</w:t>
      </w:r>
      <w:r w:rsidRPr="00316D96">
        <w:t xml:space="preserve"> developed to support NPA implementation and </w:t>
      </w:r>
      <w:r w:rsidRPr="001479EF">
        <w:t>adopted by DHHP in 2013</w:t>
      </w:r>
      <w:r w:rsidR="00EB59E8" w:rsidRPr="001479EF">
        <w:t xml:space="preserve">; see </w:t>
      </w:r>
      <w:r w:rsidR="00806C83" w:rsidRPr="001479EF">
        <w:t>Annex</w:t>
      </w:r>
      <w:r w:rsidR="00C9469E" w:rsidRPr="001479EF">
        <w:t>es 3 and 4</w:t>
      </w:r>
      <w:r w:rsidR="00EB59E8" w:rsidRPr="001479EF">
        <w:t xml:space="preserve">. Developing the guideline was needed to help address the fragmented nature of sector support and the lack of a common operational approach amongst external support agencies.   </w:t>
      </w:r>
    </w:p>
    <w:p w14:paraId="0F9BA680" w14:textId="77777777" w:rsidR="00987DF8" w:rsidRDefault="00987DF8" w:rsidP="003E268A">
      <w:pPr>
        <w:pStyle w:val="ListParagraph"/>
        <w:spacing w:after="0" w:line="240" w:lineRule="auto"/>
        <w:ind w:left="0"/>
        <w:jc w:val="both"/>
      </w:pPr>
    </w:p>
    <w:p w14:paraId="7EA14DC1" w14:textId="77777777" w:rsidR="003418D3" w:rsidRPr="001479EF" w:rsidRDefault="00EB59E8" w:rsidP="003E268A">
      <w:pPr>
        <w:pStyle w:val="ListParagraph"/>
        <w:numPr>
          <w:ilvl w:val="0"/>
          <w:numId w:val="34"/>
        </w:numPr>
        <w:spacing w:after="0" w:line="240" w:lineRule="auto"/>
        <w:ind w:left="0" w:firstLine="0"/>
        <w:jc w:val="both"/>
      </w:pPr>
      <w:r w:rsidRPr="001479EF">
        <w:t>While adoption of the O</w:t>
      </w:r>
      <w:r w:rsidR="004B7510" w:rsidRPr="001479EF">
        <w:t xml:space="preserve">perational Guidelines </w:t>
      </w:r>
      <w:r w:rsidRPr="001479EF">
        <w:t xml:space="preserve">was a significant step, </w:t>
      </w:r>
      <w:r w:rsidR="007A1707" w:rsidRPr="001479EF">
        <w:t>government has not</w:t>
      </w:r>
      <w:r w:rsidRPr="001479EF">
        <w:t>,</w:t>
      </w:r>
      <w:r w:rsidR="007A1707" w:rsidRPr="001479EF">
        <w:t xml:space="preserve"> </w:t>
      </w:r>
      <w:r w:rsidRPr="001479EF">
        <w:t xml:space="preserve">so far, </w:t>
      </w:r>
      <w:r w:rsidR="007A1707" w:rsidRPr="001479EF">
        <w:t>identified the human and financial resources needed for implementation</w:t>
      </w:r>
      <w:r w:rsidRPr="001479EF">
        <w:t xml:space="preserve"> of the NPA</w:t>
      </w:r>
      <w:r w:rsidR="007A1707" w:rsidRPr="001479EF">
        <w:t xml:space="preserve">, and </w:t>
      </w:r>
      <w:r w:rsidR="007A1707" w:rsidRPr="00316D96">
        <w:t xml:space="preserve">the </w:t>
      </w:r>
      <w:r w:rsidR="005C5CFF" w:rsidRPr="00316D96">
        <w:t>OG</w:t>
      </w:r>
      <w:r w:rsidRPr="00316D96">
        <w:t xml:space="preserve"> </w:t>
      </w:r>
      <w:r w:rsidR="007A1707" w:rsidRPr="001479EF">
        <w:t xml:space="preserve">has yet to be </w:t>
      </w:r>
      <w:r w:rsidR="005C5CFF" w:rsidRPr="001479EF">
        <w:t xml:space="preserve">fully </w:t>
      </w:r>
      <w:r w:rsidR="007A1707" w:rsidRPr="001479EF">
        <w:t xml:space="preserve">disseminated to the provinces. </w:t>
      </w:r>
      <w:r w:rsidR="00EE727E" w:rsidRPr="001479EF">
        <w:t xml:space="preserve"> </w:t>
      </w:r>
      <w:r w:rsidR="009A51C8" w:rsidRPr="001479EF">
        <w:t>Consequently t</w:t>
      </w:r>
      <w:r w:rsidR="00806C83" w:rsidRPr="001479EF">
        <w:t>he</w:t>
      </w:r>
      <w:r w:rsidR="007A1707" w:rsidRPr="001479EF">
        <w:t xml:space="preserve"> model demonstrated in Champasak and Sekong Provinces is </w:t>
      </w:r>
      <w:r w:rsidR="009A51C8" w:rsidRPr="001479EF">
        <w:t xml:space="preserve">only being replicated by Nam Saat in </w:t>
      </w:r>
      <w:r w:rsidR="00EE727E" w:rsidRPr="001479EF">
        <w:t>locations</w:t>
      </w:r>
      <w:r w:rsidR="009A51C8" w:rsidRPr="001479EF">
        <w:t xml:space="preserve"> </w:t>
      </w:r>
      <w:r w:rsidR="00532F25" w:rsidRPr="001479EF">
        <w:t xml:space="preserve">supported by external agencies such as </w:t>
      </w:r>
      <w:r w:rsidR="009A51C8" w:rsidRPr="001479EF">
        <w:t>Plan, SNV and UNICEF</w:t>
      </w:r>
      <w:r w:rsidR="00532F25" w:rsidRPr="001479EF">
        <w:t xml:space="preserve">. Even then, </w:t>
      </w:r>
      <w:r w:rsidR="00806C83" w:rsidRPr="001479EF">
        <w:t xml:space="preserve">the focus </w:t>
      </w:r>
      <w:r w:rsidR="00532F25" w:rsidRPr="001479EF">
        <w:t xml:space="preserve">to date </w:t>
      </w:r>
      <w:r w:rsidR="00806C83" w:rsidRPr="001479EF">
        <w:t xml:space="preserve">has been mostly on CLTS </w:t>
      </w:r>
      <w:r w:rsidR="00532F25" w:rsidRPr="001479EF">
        <w:t xml:space="preserve">(demand generation), with much less done on sanitation marketing except </w:t>
      </w:r>
      <w:r w:rsidR="005C5CFF" w:rsidRPr="001479EF">
        <w:t xml:space="preserve">with support of </w:t>
      </w:r>
      <w:r w:rsidR="009D630B">
        <w:t xml:space="preserve">the </w:t>
      </w:r>
      <w:r w:rsidR="009D630B" w:rsidRPr="00316D96">
        <w:t>World Bank</w:t>
      </w:r>
      <w:r w:rsidR="009D630B" w:rsidRPr="0061185A">
        <w:t xml:space="preserve"> </w:t>
      </w:r>
      <w:r w:rsidR="00253C21" w:rsidRPr="001479EF">
        <w:t>and</w:t>
      </w:r>
      <w:r w:rsidR="00532F25" w:rsidRPr="001479EF">
        <w:t xml:space="preserve"> SNV. T</w:t>
      </w:r>
      <w:r w:rsidR="00806C83" w:rsidRPr="001479EF">
        <w:t>here is</w:t>
      </w:r>
      <w:r w:rsidR="00532F25" w:rsidRPr="001479EF">
        <w:t xml:space="preserve">, however, </w:t>
      </w:r>
      <w:r w:rsidR="00806C83" w:rsidRPr="001479EF">
        <w:t xml:space="preserve">growing interest to expand the supply side aspects. </w:t>
      </w:r>
      <w:r w:rsidR="00532F25" w:rsidRPr="001479EF">
        <w:t xml:space="preserve"> </w:t>
      </w:r>
      <w:r w:rsidR="00806C83" w:rsidRPr="001479EF">
        <w:t xml:space="preserve">Learning visits to Champasak and Sekong </w:t>
      </w:r>
      <w:r w:rsidR="00532F25" w:rsidRPr="001479EF">
        <w:t xml:space="preserve">were </w:t>
      </w:r>
      <w:r w:rsidR="004C4D0C" w:rsidRPr="001479EF">
        <w:t>organized</w:t>
      </w:r>
      <w:r w:rsidR="00806C83" w:rsidRPr="001479EF">
        <w:t xml:space="preserve"> </w:t>
      </w:r>
      <w:r w:rsidR="00532F25" w:rsidRPr="001479EF">
        <w:t xml:space="preserve">for </w:t>
      </w:r>
      <w:r w:rsidR="003418D3" w:rsidRPr="001479EF">
        <w:t xml:space="preserve">Plan </w:t>
      </w:r>
      <w:r w:rsidR="00255A6E" w:rsidRPr="001479EF">
        <w:t xml:space="preserve">Lao and their government counterparts as well as World Vision </w:t>
      </w:r>
      <w:r w:rsidR="00532F25" w:rsidRPr="001479EF">
        <w:t xml:space="preserve">and </w:t>
      </w:r>
      <w:r w:rsidR="00806C83" w:rsidRPr="001479EF">
        <w:t xml:space="preserve">helped to disseminate the approach </w:t>
      </w:r>
      <w:r w:rsidR="003418D3" w:rsidRPr="001479EF">
        <w:t>set out in the Operational Guidelines.</w:t>
      </w:r>
    </w:p>
    <w:p w14:paraId="31C230F1" w14:textId="77777777" w:rsidR="00987DF8" w:rsidRDefault="00987DF8" w:rsidP="003E268A">
      <w:pPr>
        <w:pStyle w:val="ListParagraph"/>
        <w:spacing w:after="0" w:line="240" w:lineRule="auto"/>
        <w:ind w:left="0"/>
        <w:jc w:val="both"/>
      </w:pPr>
    </w:p>
    <w:p w14:paraId="0D30EB77" w14:textId="77777777" w:rsidR="00832847" w:rsidRPr="001479EF" w:rsidRDefault="00EB59E8" w:rsidP="003E268A">
      <w:pPr>
        <w:pStyle w:val="ListParagraph"/>
        <w:numPr>
          <w:ilvl w:val="0"/>
          <w:numId w:val="34"/>
        </w:numPr>
        <w:spacing w:after="0" w:line="240" w:lineRule="auto"/>
        <w:ind w:left="0" w:firstLine="0"/>
        <w:jc w:val="both"/>
      </w:pPr>
      <w:r w:rsidRPr="001479EF">
        <w:t xml:space="preserve">Further constraints on implementation of the </w:t>
      </w:r>
      <w:r w:rsidR="00EE727E" w:rsidRPr="001479EF">
        <w:t xml:space="preserve">NPA </w:t>
      </w:r>
      <w:r w:rsidRPr="001479EF">
        <w:t xml:space="preserve">are its limited </w:t>
      </w:r>
      <w:r w:rsidR="00EE727E" w:rsidRPr="001479EF">
        <w:t>time horizon</w:t>
      </w:r>
      <w:r w:rsidR="00806C83" w:rsidRPr="001479EF">
        <w:t xml:space="preserve"> </w:t>
      </w:r>
      <w:r w:rsidR="00EE727E" w:rsidRPr="001479EF">
        <w:t>(it expires in 2015)</w:t>
      </w:r>
      <w:r w:rsidR="00806C83" w:rsidRPr="001479EF">
        <w:t xml:space="preserve"> </w:t>
      </w:r>
      <w:r w:rsidRPr="001479EF">
        <w:t xml:space="preserve">and </w:t>
      </w:r>
      <w:r w:rsidR="00E36D29" w:rsidRPr="001479EF">
        <w:t xml:space="preserve">while it has been </w:t>
      </w:r>
      <w:r w:rsidR="00806C83" w:rsidRPr="001479EF">
        <w:t>endorsed at ministerial</w:t>
      </w:r>
      <w:r w:rsidR="00E36D29" w:rsidRPr="001479EF">
        <w:t xml:space="preserve"> level</w:t>
      </w:r>
      <w:r w:rsidR="00EF280B" w:rsidRPr="001479EF">
        <w:t xml:space="preserve">, </w:t>
      </w:r>
      <w:r w:rsidR="00806C83" w:rsidRPr="001479EF">
        <w:t>there is still no o</w:t>
      </w:r>
      <w:r w:rsidR="004C4D0C" w:rsidRPr="001479EF">
        <w:t>fficial sub-program</w:t>
      </w:r>
      <w:r w:rsidR="00806C83" w:rsidRPr="001479EF">
        <w:t xml:space="preserve"> on rural water and sanitation under the Ministry of Health</w:t>
      </w:r>
      <w:r w:rsidR="00D162E2" w:rsidRPr="001479EF">
        <w:t xml:space="preserve"> - </w:t>
      </w:r>
      <w:r w:rsidR="00806C83" w:rsidRPr="001479EF">
        <w:t xml:space="preserve">the </w:t>
      </w:r>
      <w:r w:rsidR="00D162E2" w:rsidRPr="001479EF">
        <w:t xml:space="preserve">recently issued </w:t>
      </w:r>
      <w:r w:rsidR="00806C83" w:rsidRPr="001479EF">
        <w:t>National S</w:t>
      </w:r>
      <w:r w:rsidR="00D162E2" w:rsidRPr="001479EF">
        <w:t xml:space="preserve">ocio-Economic </w:t>
      </w:r>
      <w:r w:rsidR="00806C83" w:rsidRPr="001479EF">
        <w:t xml:space="preserve">Development </w:t>
      </w:r>
      <w:r w:rsidRPr="001479EF">
        <w:t>P</w:t>
      </w:r>
      <w:r w:rsidR="00806C83" w:rsidRPr="001479EF">
        <w:t>lan</w:t>
      </w:r>
      <w:r w:rsidR="00D162E2" w:rsidRPr="001479EF">
        <w:t xml:space="preserve"> </w:t>
      </w:r>
      <w:r w:rsidR="00D162E2" w:rsidRPr="00316D96">
        <w:t xml:space="preserve">2016-20 confirms this: while it mentions targets of 90% of the population using clean water and 80% using a latrine, the only intervention specified in support of this is </w:t>
      </w:r>
      <w:r w:rsidR="005C5CFF" w:rsidRPr="00316D96">
        <w:t>to ‘continue establishing more Health Model V</w:t>
      </w:r>
      <w:r w:rsidR="00D162E2" w:rsidRPr="00316D96">
        <w:t xml:space="preserve">illages.’  </w:t>
      </w:r>
      <w:r w:rsidRPr="00316D96">
        <w:t>T</w:t>
      </w:r>
      <w:r w:rsidR="00806C83" w:rsidRPr="00316D96">
        <w:t xml:space="preserve">he Minister of </w:t>
      </w:r>
      <w:r w:rsidR="00452E6F" w:rsidRPr="00316D96">
        <w:t>H</w:t>
      </w:r>
      <w:r w:rsidR="00806C83" w:rsidRPr="00316D96">
        <w:t>ealth has</w:t>
      </w:r>
      <w:r w:rsidRPr="00316D96">
        <w:t xml:space="preserve">, however, </w:t>
      </w:r>
      <w:r w:rsidR="00BF10E0" w:rsidRPr="00316D96">
        <w:t>recognized</w:t>
      </w:r>
      <w:r w:rsidR="00806C83" w:rsidRPr="00316D96">
        <w:t xml:space="preserve"> the need for a policy that would be the backbone for </w:t>
      </w:r>
      <w:r w:rsidRPr="00316D96">
        <w:t xml:space="preserve">a </w:t>
      </w:r>
      <w:r w:rsidR="00BF10E0" w:rsidRPr="00316D96">
        <w:t>future program</w:t>
      </w:r>
      <w:r w:rsidR="00806C83" w:rsidRPr="00316D96">
        <w:t>, and has requested assistance</w:t>
      </w:r>
      <w:r w:rsidRPr="00316D96">
        <w:t xml:space="preserve"> </w:t>
      </w:r>
      <w:r w:rsidR="00806C83" w:rsidRPr="00316D96">
        <w:t xml:space="preserve">in </w:t>
      </w:r>
      <w:r w:rsidRPr="00316D96">
        <w:t xml:space="preserve">development of </w:t>
      </w:r>
      <w:r w:rsidR="00806C83" w:rsidRPr="00316D96">
        <w:t xml:space="preserve">WASH </w:t>
      </w:r>
      <w:r w:rsidR="00452E6F" w:rsidRPr="00316D96">
        <w:t xml:space="preserve">overarching </w:t>
      </w:r>
      <w:r w:rsidR="00806C83" w:rsidRPr="00316D96">
        <w:t xml:space="preserve">policy </w:t>
      </w:r>
      <w:r w:rsidRPr="00316D96">
        <w:t xml:space="preserve">in the current </w:t>
      </w:r>
      <w:r w:rsidR="00806C83" w:rsidRPr="00316D96">
        <w:t>year</w:t>
      </w:r>
      <w:r w:rsidRPr="00316D96">
        <w:t>,</w:t>
      </w:r>
      <w:r w:rsidR="00806C83" w:rsidRPr="00316D96">
        <w:t xml:space="preserve"> with </w:t>
      </w:r>
      <w:r w:rsidRPr="00316D96">
        <w:t xml:space="preserve">the </w:t>
      </w:r>
      <w:r w:rsidR="00806C83" w:rsidRPr="00316D96">
        <w:t>support of UNICFE</w:t>
      </w:r>
      <w:r w:rsidRPr="00316D96">
        <w:t>F</w:t>
      </w:r>
      <w:r w:rsidR="009D630B" w:rsidRPr="00316D96">
        <w:t xml:space="preserve"> and t</w:t>
      </w:r>
      <w:r w:rsidR="009D630B">
        <w:t xml:space="preserve">he </w:t>
      </w:r>
      <w:r w:rsidR="009D630B" w:rsidRPr="00316D96">
        <w:t>World Bank</w:t>
      </w:r>
      <w:r w:rsidR="00806C83" w:rsidRPr="00316D96">
        <w:t>.</w:t>
      </w:r>
      <w:r w:rsidR="00FB4A68" w:rsidRPr="00316D96">
        <w:t xml:space="preserve"> It is also notable that externally-funded sanitation </w:t>
      </w:r>
      <w:r w:rsidR="00EE727E" w:rsidRPr="00316D96">
        <w:t>projects are better aligned with NPA than before</w:t>
      </w:r>
      <w:r w:rsidR="00EE727E" w:rsidRPr="001479EF">
        <w:t xml:space="preserve"> and </w:t>
      </w:r>
      <w:r w:rsidR="00FB4A68" w:rsidRPr="001479EF">
        <w:t xml:space="preserve">most development </w:t>
      </w:r>
      <w:r w:rsidR="00EE727E" w:rsidRPr="001479EF">
        <w:t xml:space="preserve">agencies have </w:t>
      </w:r>
      <w:r w:rsidR="00806C83" w:rsidRPr="001479EF">
        <w:t xml:space="preserve">moved away from </w:t>
      </w:r>
      <w:r w:rsidR="00FB4A68" w:rsidRPr="001479EF">
        <w:t xml:space="preserve">the blanket use of </w:t>
      </w:r>
      <w:r w:rsidR="005C5CFF" w:rsidRPr="001479EF">
        <w:t xml:space="preserve">non-targeted </w:t>
      </w:r>
      <w:r w:rsidR="00FB4A68" w:rsidRPr="001479EF">
        <w:t>hardware subsidies and toilet construction w</w:t>
      </w:r>
      <w:r w:rsidR="00806C83" w:rsidRPr="001479EF">
        <w:t xml:space="preserve">ithout </w:t>
      </w:r>
      <w:r w:rsidR="00FB4A68" w:rsidRPr="001479EF">
        <w:t xml:space="preserve">demand generation or hygiene promotion. </w:t>
      </w:r>
    </w:p>
    <w:p w14:paraId="01DC509E" w14:textId="77777777" w:rsidR="00987DF8" w:rsidRDefault="00987DF8" w:rsidP="0069273A">
      <w:pPr>
        <w:pStyle w:val="Heading4"/>
        <w:jc w:val="both"/>
        <w:rPr>
          <w:b/>
          <w:bCs w:val="0"/>
          <w:lang w:val="en-US"/>
        </w:rPr>
      </w:pPr>
    </w:p>
    <w:p w14:paraId="28C5DB92" w14:textId="7D63A0F8" w:rsidR="00FB4A68" w:rsidRPr="003E268A" w:rsidRDefault="00FB4A68" w:rsidP="0069273A">
      <w:pPr>
        <w:pStyle w:val="Heading4"/>
        <w:jc w:val="both"/>
        <w:rPr>
          <w:b/>
          <w:bCs w:val="0"/>
          <w:i w:val="0"/>
          <w:lang w:val="en-US"/>
        </w:rPr>
      </w:pPr>
      <w:r w:rsidRPr="003E268A">
        <w:rPr>
          <w:b/>
          <w:bCs w:val="0"/>
          <w:i w:val="0"/>
          <w:lang w:val="en-US"/>
        </w:rPr>
        <w:t xml:space="preserve">Sanitation </w:t>
      </w:r>
      <w:r w:rsidR="003E268A">
        <w:rPr>
          <w:b/>
          <w:bCs w:val="0"/>
          <w:i w:val="0"/>
          <w:lang w:val="en-US"/>
        </w:rPr>
        <w:t>F</w:t>
      </w:r>
      <w:r w:rsidRPr="003E268A">
        <w:rPr>
          <w:b/>
          <w:bCs w:val="0"/>
          <w:i w:val="0"/>
          <w:lang w:val="en-US"/>
        </w:rPr>
        <w:t xml:space="preserve">inancing </w:t>
      </w:r>
    </w:p>
    <w:p w14:paraId="49853160" w14:textId="77777777" w:rsidR="003418D3" w:rsidRPr="001479EF" w:rsidRDefault="00806C83" w:rsidP="003E268A">
      <w:pPr>
        <w:pStyle w:val="ListParagraph"/>
        <w:numPr>
          <w:ilvl w:val="0"/>
          <w:numId w:val="34"/>
        </w:numPr>
        <w:spacing w:after="0" w:line="240" w:lineRule="auto"/>
        <w:ind w:left="0" w:firstLine="0"/>
        <w:jc w:val="both"/>
      </w:pPr>
      <w:r w:rsidRPr="001479EF">
        <w:t>On</w:t>
      </w:r>
      <w:r w:rsidR="00FB4A68" w:rsidRPr="001479EF">
        <w:t xml:space="preserve">e aspect of the TA which has not progressed is support to </w:t>
      </w:r>
      <w:r w:rsidR="003418D3" w:rsidRPr="001479EF">
        <w:t xml:space="preserve">develop a </w:t>
      </w:r>
      <w:r w:rsidR="00FB4A68" w:rsidRPr="001479EF">
        <w:t>sanitation financ</w:t>
      </w:r>
      <w:r w:rsidR="00782B02" w:rsidRPr="001479EF">
        <w:t xml:space="preserve">ing policy. This is partly explained by the overall demands of the TA which was very human resource-intensive; it was not possible to deliver everything given the time and human resources available. </w:t>
      </w:r>
      <w:r w:rsidR="00D4507A" w:rsidRPr="001479EF">
        <w:t>A</w:t>
      </w:r>
      <w:r w:rsidR="00782B02" w:rsidRPr="001479EF">
        <w:t xml:space="preserve">nother reason is that, compared to </w:t>
      </w:r>
      <w:r w:rsidR="00D4507A" w:rsidRPr="001479EF">
        <w:t>other</w:t>
      </w:r>
      <w:r w:rsidR="00782B02" w:rsidRPr="001479EF">
        <w:t xml:space="preserve"> </w:t>
      </w:r>
      <w:r w:rsidR="005C5CFF" w:rsidRPr="001479EF">
        <w:t>aspects of the TA</w:t>
      </w:r>
      <w:r w:rsidR="00782B02" w:rsidRPr="001479EF">
        <w:t xml:space="preserve">, government </w:t>
      </w:r>
      <w:r w:rsidR="005C5CFF" w:rsidRPr="001479EF">
        <w:t xml:space="preserve">did not yet articulate a string demand </w:t>
      </w:r>
      <w:r w:rsidR="00782B02" w:rsidRPr="001479EF">
        <w:t>in taking this agenda f</w:t>
      </w:r>
      <w:r w:rsidR="005C5CFF" w:rsidRPr="001479EF">
        <w:t>urther.</w:t>
      </w:r>
    </w:p>
    <w:p w14:paraId="2ECABAD6" w14:textId="77777777" w:rsidR="000E7169" w:rsidRDefault="000E7169" w:rsidP="003E268A">
      <w:pPr>
        <w:pStyle w:val="ListParagraph"/>
        <w:spacing w:after="0" w:line="240" w:lineRule="auto"/>
        <w:ind w:left="0"/>
        <w:jc w:val="both"/>
      </w:pPr>
    </w:p>
    <w:p w14:paraId="15C418B4" w14:textId="77777777" w:rsidR="000B139E" w:rsidRPr="001479EF" w:rsidRDefault="003418D3" w:rsidP="003E268A">
      <w:pPr>
        <w:pStyle w:val="ListParagraph"/>
        <w:numPr>
          <w:ilvl w:val="0"/>
          <w:numId w:val="34"/>
        </w:numPr>
        <w:spacing w:after="0" w:line="240" w:lineRule="auto"/>
        <w:ind w:left="0" w:firstLine="0"/>
        <w:jc w:val="both"/>
      </w:pPr>
      <w:r w:rsidRPr="001479EF">
        <w:t xml:space="preserve">One of the challenges to be addressed by such a policy would be that, unlike some other countries in the region, Lao PDR does not have a formal system for identifying </w:t>
      </w:r>
      <w:r w:rsidR="00E36D29" w:rsidRPr="001479EF">
        <w:t xml:space="preserve">the poor </w:t>
      </w:r>
      <w:r w:rsidRPr="001479EF">
        <w:t xml:space="preserve">which could be used to help target assistance to those most in need. It is also unclear </w:t>
      </w:r>
      <w:r w:rsidR="00E36D29" w:rsidRPr="001479EF">
        <w:t xml:space="preserve">what </w:t>
      </w:r>
      <w:r w:rsidRPr="001479EF">
        <w:t xml:space="preserve">type and </w:t>
      </w:r>
      <w:r w:rsidR="00E36D29" w:rsidRPr="001479EF">
        <w:t xml:space="preserve">level of incentive </w:t>
      </w:r>
      <w:r w:rsidRPr="001479EF">
        <w:t xml:space="preserve">or reward might be </w:t>
      </w:r>
      <w:r w:rsidR="005C5CFF" w:rsidRPr="001479EF">
        <w:t>most-effective</w:t>
      </w:r>
      <w:r w:rsidRPr="001479EF">
        <w:t xml:space="preserve"> for achieving open defecation-free (ODF) status</w:t>
      </w:r>
      <w:r w:rsidR="005C5CFF" w:rsidRPr="001479EF">
        <w:t xml:space="preserve"> and increasing access among the lagging bottom 40%</w:t>
      </w:r>
      <w:r w:rsidRPr="001479EF">
        <w:t>.</w:t>
      </w:r>
      <w:r w:rsidR="000B139E" w:rsidRPr="001479EF">
        <w:t xml:space="preserve"> </w:t>
      </w:r>
      <w:r w:rsidR="005C5CFF" w:rsidRPr="001479EF">
        <w:t xml:space="preserve">Moreover, the delivery mechanisms of the partial subsidy and/or collective incentives need further study. An impact evaluation is </w:t>
      </w:r>
      <w:r w:rsidR="000B139E" w:rsidRPr="001479EF">
        <w:t xml:space="preserve">underway, however, </w:t>
      </w:r>
      <w:r w:rsidR="005C5CFF" w:rsidRPr="001479EF">
        <w:t xml:space="preserve">where government-led sanitation implementation is combined </w:t>
      </w:r>
      <w:r w:rsidR="000B139E" w:rsidRPr="001479EF">
        <w:t xml:space="preserve">with </w:t>
      </w:r>
      <w:r w:rsidR="005C5CFF" w:rsidRPr="001479EF">
        <w:t xml:space="preserve">different reward </w:t>
      </w:r>
      <w:r w:rsidR="000B139E" w:rsidRPr="001479EF">
        <w:t>scheme</w:t>
      </w:r>
      <w:r w:rsidR="005C5CFF" w:rsidRPr="001479EF">
        <w:t>s</w:t>
      </w:r>
      <w:r w:rsidR="000B139E" w:rsidRPr="001479EF">
        <w:t xml:space="preserve"> </w:t>
      </w:r>
      <w:r w:rsidR="00F2748D" w:rsidRPr="001479EF">
        <w:t xml:space="preserve">in </w:t>
      </w:r>
      <w:r w:rsidR="000B139E" w:rsidRPr="001479EF">
        <w:t>Champasak</w:t>
      </w:r>
      <w:r w:rsidR="00F2748D" w:rsidRPr="001479EF">
        <w:t xml:space="preserve"> and Sekong provinces in partnership with t</w:t>
      </w:r>
      <w:r w:rsidR="000B139E" w:rsidRPr="001479EF">
        <w:t xml:space="preserve">he NGO East Meets West Foundation. Three </w:t>
      </w:r>
      <w:r w:rsidR="005C5CFF" w:rsidRPr="001479EF">
        <w:t xml:space="preserve">interventions </w:t>
      </w:r>
      <w:r w:rsidR="000B139E" w:rsidRPr="001479EF">
        <w:t xml:space="preserve">are </w:t>
      </w:r>
      <w:r w:rsidR="005C5CFF" w:rsidRPr="001479EF">
        <w:t>included in the impact evaluation</w:t>
      </w:r>
      <w:r w:rsidR="000B139E" w:rsidRPr="001479EF">
        <w:t>:</w:t>
      </w:r>
    </w:p>
    <w:p w14:paraId="1EF4694A" w14:textId="77777777" w:rsidR="00E36D29" w:rsidRPr="00BF10E0" w:rsidRDefault="00A9773B" w:rsidP="000E7169">
      <w:pPr>
        <w:pStyle w:val="CommentText"/>
        <w:numPr>
          <w:ilvl w:val="0"/>
          <w:numId w:val="25"/>
        </w:numPr>
        <w:ind w:left="1077" w:hanging="357"/>
        <w:jc w:val="both"/>
        <w:rPr>
          <w:sz w:val="22"/>
          <w:szCs w:val="22"/>
          <w:lang w:val="en-US"/>
        </w:rPr>
      </w:pPr>
      <w:r w:rsidRPr="00BF10E0">
        <w:rPr>
          <w:sz w:val="22"/>
          <w:szCs w:val="22"/>
          <w:lang w:val="en-US"/>
        </w:rPr>
        <w:t>C</w:t>
      </w:r>
      <w:r w:rsidR="00E36D29" w:rsidRPr="00BF10E0">
        <w:rPr>
          <w:sz w:val="22"/>
          <w:szCs w:val="22"/>
          <w:lang w:val="en-US"/>
        </w:rPr>
        <w:t xml:space="preserve">ommunity incentive </w:t>
      </w:r>
      <w:r w:rsidR="000B139E" w:rsidRPr="00BF10E0">
        <w:rPr>
          <w:sz w:val="22"/>
          <w:szCs w:val="22"/>
          <w:lang w:val="en-US"/>
        </w:rPr>
        <w:t xml:space="preserve">of $300 - $500 </w:t>
      </w:r>
      <w:r w:rsidR="00E36D29" w:rsidRPr="00BF10E0">
        <w:rPr>
          <w:sz w:val="22"/>
          <w:szCs w:val="22"/>
          <w:lang w:val="en-US"/>
        </w:rPr>
        <w:t xml:space="preserve">after </w:t>
      </w:r>
      <w:r w:rsidRPr="00BF10E0">
        <w:rPr>
          <w:sz w:val="22"/>
          <w:szCs w:val="22"/>
          <w:lang w:val="en-US"/>
        </w:rPr>
        <w:t>ODF</w:t>
      </w:r>
      <w:r w:rsidR="000B139E" w:rsidRPr="00BF10E0">
        <w:rPr>
          <w:sz w:val="22"/>
          <w:szCs w:val="22"/>
          <w:lang w:val="en-US"/>
        </w:rPr>
        <w:t xml:space="preserve"> verification</w:t>
      </w:r>
      <w:r w:rsidR="001479EF">
        <w:rPr>
          <w:sz w:val="22"/>
          <w:szCs w:val="22"/>
          <w:lang w:val="en-US"/>
        </w:rPr>
        <w:t>.</w:t>
      </w:r>
    </w:p>
    <w:p w14:paraId="217802B1" w14:textId="77777777" w:rsidR="000B139E" w:rsidRPr="00BF10E0" w:rsidRDefault="000B139E" w:rsidP="000E7169">
      <w:pPr>
        <w:pStyle w:val="CommentText"/>
        <w:numPr>
          <w:ilvl w:val="0"/>
          <w:numId w:val="25"/>
        </w:numPr>
        <w:ind w:left="1077" w:hanging="357"/>
        <w:jc w:val="both"/>
        <w:rPr>
          <w:sz w:val="22"/>
          <w:szCs w:val="22"/>
          <w:lang w:val="en-US"/>
        </w:rPr>
      </w:pPr>
      <w:r w:rsidRPr="00BF10E0">
        <w:rPr>
          <w:sz w:val="22"/>
          <w:szCs w:val="22"/>
          <w:lang w:val="en-US"/>
        </w:rPr>
        <w:lastRenderedPageBreak/>
        <w:t>A reward of $20 for the poorest households, after they have built and started using a pour-flush toilet (t</w:t>
      </w:r>
      <w:r w:rsidR="005C5CFF">
        <w:rPr>
          <w:sz w:val="22"/>
          <w:szCs w:val="22"/>
          <w:lang w:val="en-US"/>
        </w:rPr>
        <w:t>his amounts to approximately a third</w:t>
      </w:r>
      <w:r w:rsidRPr="00BF10E0">
        <w:rPr>
          <w:sz w:val="22"/>
          <w:szCs w:val="22"/>
          <w:lang w:val="en-US"/>
        </w:rPr>
        <w:t xml:space="preserve"> of the cost of the cheapest pour-flush toilet with a simple superstructure made from natural materials).</w:t>
      </w:r>
    </w:p>
    <w:p w14:paraId="140C0CBB" w14:textId="77777777" w:rsidR="00E36D29" w:rsidRPr="00BF10E0" w:rsidRDefault="000B139E" w:rsidP="000E7169">
      <w:pPr>
        <w:pStyle w:val="CommentText"/>
        <w:numPr>
          <w:ilvl w:val="0"/>
          <w:numId w:val="25"/>
        </w:numPr>
        <w:ind w:left="1077" w:hanging="357"/>
        <w:jc w:val="both"/>
        <w:rPr>
          <w:sz w:val="22"/>
          <w:szCs w:val="22"/>
          <w:lang w:val="en-US"/>
        </w:rPr>
      </w:pPr>
      <w:r w:rsidRPr="00BF10E0">
        <w:rPr>
          <w:sz w:val="22"/>
          <w:szCs w:val="22"/>
          <w:lang w:val="en-US"/>
        </w:rPr>
        <w:t>Provider i</w:t>
      </w:r>
      <w:r w:rsidR="00E36D29" w:rsidRPr="00BF10E0">
        <w:rPr>
          <w:sz w:val="22"/>
          <w:szCs w:val="22"/>
          <w:lang w:val="en-US"/>
        </w:rPr>
        <w:t>ncentives</w:t>
      </w:r>
      <w:r w:rsidRPr="00BF10E0">
        <w:rPr>
          <w:sz w:val="22"/>
          <w:szCs w:val="22"/>
          <w:lang w:val="en-US"/>
        </w:rPr>
        <w:t xml:space="preserve"> for village </w:t>
      </w:r>
      <w:r w:rsidR="00A9773B" w:rsidRPr="00BF10E0">
        <w:rPr>
          <w:sz w:val="22"/>
          <w:szCs w:val="22"/>
          <w:lang w:val="en-US"/>
        </w:rPr>
        <w:t xml:space="preserve">mobilisers </w:t>
      </w:r>
      <w:r w:rsidRPr="00BF10E0">
        <w:rPr>
          <w:sz w:val="22"/>
          <w:szCs w:val="22"/>
          <w:lang w:val="en-US"/>
        </w:rPr>
        <w:t>(</w:t>
      </w:r>
      <w:r w:rsidR="00A9773B" w:rsidRPr="00BF10E0">
        <w:rPr>
          <w:sz w:val="22"/>
          <w:szCs w:val="22"/>
          <w:lang w:val="en-US"/>
        </w:rPr>
        <w:t xml:space="preserve">part of </w:t>
      </w:r>
      <w:r w:rsidRPr="00BF10E0">
        <w:rPr>
          <w:sz w:val="22"/>
          <w:szCs w:val="22"/>
          <w:lang w:val="en-US"/>
        </w:rPr>
        <w:t xml:space="preserve">the </w:t>
      </w:r>
      <w:r w:rsidR="00A9773B" w:rsidRPr="00BF10E0">
        <w:rPr>
          <w:sz w:val="22"/>
          <w:szCs w:val="22"/>
          <w:lang w:val="en-US"/>
        </w:rPr>
        <w:t>village sanitation committee</w:t>
      </w:r>
      <w:r w:rsidRPr="00BF10E0">
        <w:rPr>
          <w:sz w:val="22"/>
          <w:szCs w:val="22"/>
          <w:lang w:val="en-US"/>
        </w:rPr>
        <w:t>)</w:t>
      </w:r>
      <w:r w:rsidR="00A9773B" w:rsidRPr="00BF10E0">
        <w:rPr>
          <w:sz w:val="22"/>
          <w:szCs w:val="22"/>
          <w:lang w:val="en-US"/>
        </w:rPr>
        <w:t xml:space="preserve">, linked to </w:t>
      </w:r>
      <w:r w:rsidRPr="00BF10E0">
        <w:rPr>
          <w:sz w:val="22"/>
          <w:szCs w:val="22"/>
          <w:lang w:val="en-US"/>
        </w:rPr>
        <w:t xml:space="preserve">the number of </w:t>
      </w:r>
      <w:r w:rsidR="005C5CFF">
        <w:rPr>
          <w:sz w:val="22"/>
          <w:szCs w:val="22"/>
          <w:lang w:val="en-US"/>
        </w:rPr>
        <w:t xml:space="preserve">poor </w:t>
      </w:r>
      <w:r w:rsidRPr="00BF10E0">
        <w:rPr>
          <w:sz w:val="22"/>
          <w:szCs w:val="22"/>
          <w:lang w:val="en-US"/>
        </w:rPr>
        <w:t xml:space="preserve">household </w:t>
      </w:r>
      <w:r w:rsidR="00A9773B" w:rsidRPr="00BF10E0">
        <w:rPr>
          <w:sz w:val="22"/>
          <w:szCs w:val="22"/>
          <w:lang w:val="en-US"/>
        </w:rPr>
        <w:t xml:space="preserve">verified </w:t>
      </w:r>
      <w:r w:rsidRPr="00BF10E0">
        <w:rPr>
          <w:sz w:val="22"/>
          <w:szCs w:val="22"/>
          <w:lang w:val="en-US"/>
        </w:rPr>
        <w:t xml:space="preserve">as having </w:t>
      </w:r>
      <w:r w:rsidR="00A9773B" w:rsidRPr="00BF10E0">
        <w:rPr>
          <w:sz w:val="22"/>
          <w:szCs w:val="22"/>
          <w:lang w:val="en-US"/>
        </w:rPr>
        <w:t>install</w:t>
      </w:r>
      <w:r w:rsidRPr="00BF10E0">
        <w:rPr>
          <w:sz w:val="22"/>
          <w:szCs w:val="22"/>
          <w:lang w:val="en-US"/>
        </w:rPr>
        <w:t xml:space="preserve">ed and begun using a pour-flush </w:t>
      </w:r>
      <w:r w:rsidR="00A9773B" w:rsidRPr="00BF10E0">
        <w:rPr>
          <w:sz w:val="22"/>
          <w:szCs w:val="22"/>
          <w:lang w:val="en-US"/>
        </w:rPr>
        <w:t>toilet</w:t>
      </w:r>
      <w:r w:rsidR="008E361D">
        <w:rPr>
          <w:sz w:val="22"/>
          <w:szCs w:val="22"/>
          <w:lang w:val="en-US"/>
        </w:rPr>
        <w:t>.</w:t>
      </w:r>
      <w:r w:rsidR="00A9773B" w:rsidRPr="00BF10E0">
        <w:rPr>
          <w:sz w:val="22"/>
          <w:szCs w:val="22"/>
          <w:lang w:val="en-US"/>
        </w:rPr>
        <w:t xml:space="preserve">  </w:t>
      </w:r>
      <w:r w:rsidR="00E36D29" w:rsidRPr="00BF10E0">
        <w:rPr>
          <w:sz w:val="22"/>
          <w:szCs w:val="22"/>
          <w:lang w:val="en-US"/>
        </w:rPr>
        <w:t xml:space="preserve"> </w:t>
      </w:r>
    </w:p>
    <w:p w14:paraId="2D511FE7" w14:textId="77777777" w:rsidR="00E36D29" w:rsidRPr="00BF10E0" w:rsidRDefault="00E36D29" w:rsidP="0069273A">
      <w:pPr>
        <w:pStyle w:val="CommentText"/>
        <w:jc w:val="both"/>
        <w:rPr>
          <w:sz w:val="22"/>
          <w:szCs w:val="22"/>
          <w:lang w:val="en-US"/>
        </w:rPr>
      </w:pPr>
    </w:p>
    <w:p w14:paraId="1C419CB7" w14:textId="77777777" w:rsidR="00BF3217" w:rsidRPr="00BF10E0" w:rsidRDefault="005C5CFF" w:rsidP="003E268A">
      <w:pPr>
        <w:pStyle w:val="ListParagraph"/>
        <w:numPr>
          <w:ilvl w:val="0"/>
          <w:numId w:val="34"/>
        </w:numPr>
        <w:spacing w:after="0" w:line="240" w:lineRule="auto"/>
        <w:ind w:firstLine="0"/>
        <w:jc w:val="both"/>
      </w:pPr>
      <w:r>
        <w:t>A poverty identification protocol has been developed and jointly with the Poverty Practice, the impact evaluation will also specifically measure the impacts on those households within the bottom</w:t>
      </w:r>
      <w:r w:rsidR="00A951D4">
        <w:t xml:space="preserve"> </w:t>
      </w:r>
      <w:r>
        <w:t xml:space="preserve">40% of the national income distribution. </w:t>
      </w:r>
      <w:r w:rsidRPr="00BF10E0">
        <w:t>The findings of the trial should strengthen advocacy for, and inform the development of, a</w:t>
      </w:r>
      <w:r>
        <w:t xml:space="preserve"> sanitation financing policy.</w:t>
      </w:r>
    </w:p>
    <w:p w14:paraId="1C25CA03" w14:textId="77777777" w:rsidR="00806C83" w:rsidRPr="005352ED" w:rsidRDefault="00806C83" w:rsidP="0069273A">
      <w:pPr>
        <w:jc w:val="both"/>
        <w:rPr>
          <w:lang w:val="en-US"/>
        </w:rPr>
      </w:pPr>
    </w:p>
    <w:p w14:paraId="70C38B09" w14:textId="1D9B820C" w:rsidR="00402393" w:rsidRPr="00BF10E0" w:rsidRDefault="008E503F" w:rsidP="0069273A">
      <w:pPr>
        <w:pStyle w:val="Heading3"/>
        <w:jc w:val="both"/>
        <w:rPr>
          <w:color w:val="0070C0"/>
          <w:lang w:val="en-US"/>
        </w:rPr>
      </w:pPr>
      <w:bookmarkStart w:id="23" w:name="_Toc417913661"/>
      <w:r w:rsidRPr="00BF10E0">
        <w:rPr>
          <w:color w:val="0070C0"/>
          <w:lang w:val="en-US"/>
        </w:rPr>
        <w:t>4</w:t>
      </w:r>
      <w:r w:rsidR="00894288" w:rsidRPr="00BF10E0">
        <w:rPr>
          <w:color w:val="0070C0"/>
          <w:lang w:val="en-US"/>
        </w:rPr>
        <w:t>.3</w:t>
      </w:r>
      <w:r w:rsidR="00894288" w:rsidRPr="00BF10E0">
        <w:rPr>
          <w:color w:val="0070C0"/>
          <w:lang w:val="en-US"/>
        </w:rPr>
        <w:tab/>
      </w:r>
      <w:r w:rsidR="00271307" w:rsidRPr="00BF10E0">
        <w:rPr>
          <w:color w:val="0070C0"/>
          <w:lang w:val="en-US"/>
        </w:rPr>
        <w:t>G</w:t>
      </w:r>
      <w:r w:rsidR="00402393" w:rsidRPr="00BF10E0">
        <w:rPr>
          <w:color w:val="0070C0"/>
          <w:lang w:val="en-US"/>
        </w:rPr>
        <w:t xml:space="preserve">overnment and </w:t>
      </w:r>
      <w:r w:rsidR="007B0A51">
        <w:rPr>
          <w:color w:val="0070C0"/>
          <w:lang w:val="en-US"/>
        </w:rPr>
        <w:t>P</w:t>
      </w:r>
      <w:r w:rsidR="00402393" w:rsidRPr="00BF10E0">
        <w:rPr>
          <w:color w:val="0070C0"/>
          <w:lang w:val="en-US"/>
        </w:rPr>
        <w:t xml:space="preserve">artner </w:t>
      </w:r>
      <w:r w:rsidR="007B0A51">
        <w:rPr>
          <w:color w:val="0070C0"/>
          <w:lang w:val="en-US"/>
        </w:rPr>
        <w:t>P</w:t>
      </w:r>
      <w:r w:rsidR="00402393" w:rsidRPr="00BF10E0">
        <w:rPr>
          <w:color w:val="0070C0"/>
          <w:lang w:val="en-US"/>
        </w:rPr>
        <w:t xml:space="preserve">rogrammatic </w:t>
      </w:r>
      <w:r w:rsidR="007B0A51">
        <w:rPr>
          <w:color w:val="0070C0"/>
          <w:lang w:val="en-US"/>
        </w:rPr>
        <w:t>A</w:t>
      </w:r>
      <w:r w:rsidR="00402393" w:rsidRPr="00BF10E0">
        <w:rPr>
          <w:color w:val="0070C0"/>
          <w:lang w:val="en-US"/>
        </w:rPr>
        <w:t xml:space="preserve">pproaches for </w:t>
      </w:r>
      <w:r w:rsidR="007B0A51">
        <w:rPr>
          <w:color w:val="0070C0"/>
          <w:lang w:val="en-US"/>
        </w:rPr>
        <w:t>S</w:t>
      </w:r>
      <w:r w:rsidR="00402393" w:rsidRPr="00BF10E0">
        <w:rPr>
          <w:color w:val="0070C0"/>
          <w:lang w:val="en-US"/>
        </w:rPr>
        <w:t xml:space="preserve">anitation are </w:t>
      </w:r>
      <w:r w:rsidR="007B0A51">
        <w:rPr>
          <w:color w:val="0070C0"/>
          <w:lang w:val="en-US"/>
        </w:rPr>
        <w:t>I</w:t>
      </w:r>
      <w:r w:rsidR="00402393" w:rsidRPr="00BF10E0">
        <w:rPr>
          <w:color w:val="0070C0"/>
          <w:lang w:val="en-US"/>
        </w:rPr>
        <w:t xml:space="preserve">mproved </w:t>
      </w:r>
      <w:r w:rsidR="001E42B8" w:rsidRPr="00BF10E0">
        <w:rPr>
          <w:color w:val="0070C0"/>
          <w:lang w:val="en-US"/>
        </w:rPr>
        <w:tab/>
      </w:r>
      <w:r w:rsidR="007B0A51">
        <w:rPr>
          <w:color w:val="0070C0"/>
          <w:lang w:val="en-US"/>
        </w:rPr>
        <w:t>B</w:t>
      </w:r>
      <w:r w:rsidR="00402393" w:rsidRPr="00BF10E0">
        <w:rPr>
          <w:color w:val="0070C0"/>
          <w:lang w:val="en-US"/>
        </w:rPr>
        <w:t xml:space="preserve">ased on </w:t>
      </w:r>
      <w:r w:rsidR="007B0A51">
        <w:rPr>
          <w:color w:val="0070C0"/>
          <w:lang w:val="en-US"/>
        </w:rPr>
        <w:t>N</w:t>
      </w:r>
      <w:r w:rsidR="00402393" w:rsidRPr="00BF10E0">
        <w:rPr>
          <w:color w:val="0070C0"/>
          <w:lang w:val="en-US"/>
        </w:rPr>
        <w:t xml:space="preserve">ew </w:t>
      </w:r>
      <w:r w:rsidR="007B0A51">
        <w:rPr>
          <w:color w:val="0070C0"/>
          <w:lang w:val="en-US"/>
        </w:rPr>
        <w:t>E</w:t>
      </w:r>
      <w:r w:rsidR="00402393" w:rsidRPr="00BF10E0">
        <w:rPr>
          <w:color w:val="0070C0"/>
          <w:lang w:val="en-US"/>
        </w:rPr>
        <w:t xml:space="preserve">vidence on </w:t>
      </w:r>
      <w:r w:rsidR="007B0A51">
        <w:rPr>
          <w:color w:val="0070C0"/>
          <w:lang w:val="en-US"/>
        </w:rPr>
        <w:t>R</w:t>
      </w:r>
      <w:r w:rsidR="00402393" w:rsidRPr="00BF10E0">
        <w:rPr>
          <w:color w:val="0070C0"/>
          <w:lang w:val="en-US"/>
        </w:rPr>
        <w:t xml:space="preserve">esults and </w:t>
      </w:r>
      <w:r w:rsidR="007B0A51">
        <w:rPr>
          <w:color w:val="0070C0"/>
          <w:lang w:val="en-US"/>
        </w:rPr>
        <w:t>I</w:t>
      </w:r>
      <w:r w:rsidR="00402393" w:rsidRPr="00BF10E0">
        <w:rPr>
          <w:color w:val="0070C0"/>
          <w:lang w:val="en-US"/>
        </w:rPr>
        <w:t>mpacts</w:t>
      </w:r>
      <w:bookmarkEnd w:id="23"/>
    </w:p>
    <w:p w14:paraId="18B9D015" w14:textId="14DFF494" w:rsidR="008E361D" w:rsidRDefault="00806C83" w:rsidP="007B0A51">
      <w:pPr>
        <w:pStyle w:val="ListParagraph"/>
        <w:numPr>
          <w:ilvl w:val="0"/>
          <w:numId w:val="34"/>
        </w:numPr>
        <w:spacing w:after="0" w:line="240" w:lineRule="auto"/>
        <w:ind w:left="0" w:firstLine="0"/>
        <w:jc w:val="both"/>
      </w:pPr>
      <w:r w:rsidRPr="008E361D">
        <w:t>Given limit</w:t>
      </w:r>
      <w:r w:rsidR="00782B02" w:rsidRPr="008E361D">
        <w:t xml:space="preserve">ed government </w:t>
      </w:r>
      <w:r w:rsidRPr="008E361D">
        <w:t xml:space="preserve">funding for sanitation, an important strategy for reaching scale is to influence and integrate sanitation </w:t>
      </w:r>
      <w:r w:rsidR="00782B02" w:rsidRPr="008E361D">
        <w:t>with</w:t>
      </w:r>
      <w:r w:rsidRPr="008E361D">
        <w:t>in poverty reduction or other relevant programs in the health sector</w:t>
      </w:r>
      <w:r w:rsidR="00782B02" w:rsidRPr="008E361D">
        <w:t xml:space="preserve">, </w:t>
      </w:r>
      <w:r w:rsidR="005C5CFF" w:rsidRPr="008E361D">
        <w:t>especially multi-sectoral nu</w:t>
      </w:r>
      <w:r w:rsidRPr="008E361D">
        <w:t>trition</w:t>
      </w:r>
      <w:r w:rsidR="004C4D0C" w:rsidRPr="008E361D">
        <w:t xml:space="preserve"> program</w:t>
      </w:r>
      <w:r w:rsidR="00782B02" w:rsidRPr="008E361D">
        <w:t>s</w:t>
      </w:r>
      <w:r w:rsidRPr="008E361D">
        <w:t xml:space="preserve">. This is especially relevant as the </w:t>
      </w:r>
      <w:r w:rsidR="00782B02" w:rsidRPr="008E361D">
        <w:t xml:space="preserve">nutrition </w:t>
      </w:r>
      <w:r w:rsidRPr="008E361D">
        <w:t>challenge in Lao is most severe in remote and poor areas, and open defecation among the lowest rural quintile is</w:t>
      </w:r>
      <w:r w:rsidR="00782B02" w:rsidRPr="008E361D">
        <w:t xml:space="preserve"> </w:t>
      </w:r>
      <w:r w:rsidR="00B5065E" w:rsidRPr="008E361D">
        <w:t>87%</w:t>
      </w:r>
      <w:r w:rsidR="00782B02" w:rsidRPr="008E361D">
        <w:t xml:space="preserve"> com</w:t>
      </w:r>
      <w:r w:rsidR="00B5065E" w:rsidRPr="008E361D">
        <w:t>pared to</w:t>
      </w:r>
      <w:r w:rsidR="005C5CFF" w:rsidRPr="008E361D">
        <w:t xml:space="preserve"> only </w:t>
      </w:r>
      <w:r w:rsidR="00B5065E" w:rsidRPr="008E361D">
        <w:t>1</w:t>
      </w:r>
      <w:r w:rsidRPr="008E361D">
        <w:t xml:space="preserve">% for the </w:t>
      </w:r>
      <w:r w:rsidR="00782B02" w:rsidRPr="008E361D">
        <w:t>highest</w:t>
      </w:r>
      <w:r w:rsidR="009D630B">
        <w:t>.</w:t>
      </w:r>
      <w:r w:rsidR="004B7510" w:rsidRPr="008E361D">
        <w:t xml:space="preserve"> </w:t>
      </w:r>
      <w:r w:rsidR="009D630B">
        <w:t xml:space="preserve">The </w:t>
      </w:r>
      <w:r w:rsidR="009D630B" w:rsidRPr="00316D96">
        <w:t>World Bank</w:t>
      </w:r>
      <w:r w:rsidR="009D630B" w:rsidRPr="0061185A">
        <w:t xml:space="preserve"> </w:t>
      </w:r>
      <w:r w:rsidRPr="008E361D">
        <w:t xml:space="preserve">has </w:t>
      </w:r>
      <w:r w:rsidR="00782B02" w:rsidRPr="008E361D">
        <w:t xml:space="preserve">strengthened </w:t>
      </w:r>
      <w:r w:rsidRPr="008E361D">
        <w:t xml:space="preserve">the evidence </w:t>
      </w:r>
      <w:r w:rsidR="00782B02" w:rsidRPr="008E361D">
        <w:t xml:space="preserve">base </w:t>
      </w:r>
      <w:r w:rsidRPr="008E361D">
        <w:t>on the association between sanitation and stunting</w:t>
      </w:r>
      <w:r w:rsidR="00782B02" w:rsidRPr="008E361D">
        <w:t xml:space="preserve"> though </w:t>
      </w:r>
      <w:r w:rsidRPr="008E361D">
        <w:t xml:space="preserve">econometric analysis. </w:t>
      </w:r>
      <w:r w:rsidR="00782B02" w:rsidRPr="008E361D">
        <w:t xml:space="preserve"> </w:t>
      </w:r>
      <w:r w:rsidRPr="008E361D">
        <w:t>The key</w:t>
      </w:r>
      <w:r w:rsidR="00782B02" w:rsidRPr="008E361D">
        <w:t xml:space="preserve"> </w:t>
      </w:r>
      <w:r w:rsidRPr="008E361D">
        <w:t>findings are documented in a Research Brief</w:t>
      </w:r>
      <w:r w:rsidR="00A20E0F">
        <w:t xml:space="preserve"> </w:t>
      </w:r>
      <w:r w:rsidR="00D05EC8" w:rsidRPr="00A20E0F">
        <w:rPr>
          <w:vertAlign w:val="superscript"/>
        </w:rPr>
        <w:footnoteReference w:id="10"/>
      </w:r>
      <w:r w:rsidRPr="008E361D">
        <w:t xml:space="preserve"> that ha</w:t>
      </w:r>
      <w:r w:rsidR="00782B02" w:rsidRPr="008E361D">
        <w:t xml:space="preserve">s </w:t>
      </w:r>
      <w:r w:rsidRPr="008E361D">
        <w:t>been disseminated at various fora.</w:t>
      </w:r>
    </w:p>
    <w:p w14:paraId="1658AAB8" w14:textId="77777777" w:rsidR="000E7169" w:rsidRDefault="000E7169" w:rsidP="007B0A51">
      <w:pPr>
        <w:pStyle w:val="ListParagraph"/>
        <w:spacing w:after="0" w:line="240" w:lineRule="auto"/>
        <w:ind w:left="0"/>
        <w:jc w:val="both"/>
      </w:pPr>
    </w:p>
    <w:p w14:paraId="2B707A31" w14:textId="77777777" w:rsidR="00806C83" w:rsidRPr="008E361D" w:rsidRDefault="00806C83" w:rsidP="007B0A51">
      <w:pPr>
        <w:pStyle w:val="ListParagraph"/>
        <w:numPr>
          <w:ilvl w:val="0"/>
          <w:numId w:val="34"/>
        </w:numPr>
        <w:spacing w:after="0" w:line="240" w:lineRule="auto"/>
        <w:ind w:left="0" w:firstLine="0"/>
        <w:jc w:val="both"/>
      </w:pPr>
      <w:r w:rsidRPr="008E361D">
        <w:t xml:space="preserve">A recent Chief Executive Board meeting conducted under the Millennium Goal Acceleration Framework led to increased </w:t>
      </w:r>
      <w:r w:rsidR="00AC1B29" w:rsidRPr="008E361D">
        <w:t xml:space="preserve">interest in, and support for, </w:t>
      </w:r>
      <w:r w:rsidRPr="008E361D">
        <w:t xml:space="preserve">multi-sectoral actions to tackle the high levels of </w:t>
      </w:r>
      <w:r w:rsidR="004C4D0C" w:rsidRPr="008E361D">
        <w:t>under</w:t>
      </w:r>
      <w:r w:rsidR="00D4507A" w:rsidRPr="008E361D">
        <w:t>-</w:t>
      </w:r>
      <w:r w:rsidR="004C4D0C" w:rsidRPr="008E361D">
        <w:t>nutrition</w:t>
      </w:r>
      <w:r w:rsidRPr="008E361D">
        <w:t xml:space="preserve"> in Lao PDR</w:t>
      </w:r>
      <w:r w:rsidR="00AC1B29" w:rsidRPr="008E361D">
        <w:t>.</w:t>
      </w:r>
      <w:r w:rsidRPr="008E361D">
        <w:t xml:space="preserve">  Government has developed a draft 2016-20 multi-sectoral nutrition program that </w:t>
      </w:r>
      <w:r w:rsidR="004C4D0C" w:rsidRPr="008E361D">
        <w:t>recognizes</w:t>
      </w:r>
      <w:r w:rsidRPr="008E361D">
        <w:t xml:space="preserve"> WASH </w:t>
      </w:r>
      <w:r w:rsidR="00AC1B29" w:rsidRPr="008E361D">
        <w:t xml:space="preserve">improvements </w:t>
      </w:r>
      <w:r w:rsidRPr="008E361D">
        <w:t xml:space="preserve">as </w:t>
      </w:r>
      <w:r w:rsidR="00AC1B29" w:rsidRPr="008E361D">
        <w:t>a prio</w:t>
      </w:r>
      <w:r w:rsidRPr="008E361D">
        <w:t>rity intervention</w:t>
      </w:r>
      <w:r w:rsidR="005C5CFF" w:rsidRPr="008E361D">
        <w:t>, including sanitation and the need for Community-Led Total Sanitation approaches</w:t>
      </w:r>
      <w:r w:rsidRPr="008E361D">
        <w:t>. Horizontal links are already being made between the Nutrition and WASH Technical Working Groups but these need to be enhanced and a priority is to pursue improved co-ordin</w:t>
      </w:r>
      <w:r w:rsidR="005C5CFF" w:rsidRPr="008E361D">
        <w:t>ation of planning and budgeting at different levels, especially at district kevel where multi-sectoral interventions need to be well targeted and come together to achieve impact.</w:t>
      </w:r>
    </w:p>
    <w:p w14:paraId="629A21A5" w14:textId="77777777" w:rsidR="000E7169" w:rsidRDefault="000E7169" w:rsidP="007B0A51">
      <w:pPr>
        <w:pStyle w:val="ListParagraph"/>
        <w:spacing w:after="0" w:line="240" w:lineRule="auto"/>
        <w:ind w:left="0"/>
        <w:jc w:val="both"/>
      </w:pPr>
    </w:p>
    <w:p w14:paraId="017CAB22" w14:textId="77777777" w:rsidR="00BD57F9" w:rsidRDefault="00657E88" w:rsidP="007B0A51">
      <w:pPr>
        <w:pStyle w:val="ListParagraph"/>
        <w:numPr>
          <w:ilvl w:val="0"/>
          <w:numId w:val="34"/>
        </w:numPr>
        <w:spacing w:after="0" w:line="240" w:lineRule="auto"/>
        <w:ind w:left="0" w:firstLine="0"/>
        <w:jc w:val="both"/>
      </w:pPr>
      <w:r w:rsidRPr="008E361D">
        <w:t>The World Bank-funded Poverty Reducti</w:t>
      </w:r>
      <w:r w:rsidR="00122410" w:rsidRPr="008E361D">
        <w:t>on Fund (PRF), which uses a community-driven development (CDD) approach, has delivered many sub-projects on water supply. However, sanitation has – unsurprisingly due the low demand from communities and the social acceptance of open defecation – not led to improvements in sanitation at the community level. Also, household sanitation, has traditionally be interpreted as a ”private” good, while evidence on sanitation and stunting clearly spells out the externalities of open defecation, and thus the public good nature of investments to achieve of open defecation free communities.  F</w:t>
      </w:r>
      <w:r w:rsidR="00AC1B29" w:rsidRPr="008E361D">
        <w:t xml:space="preserve">ollowing exposure visits and dialogue with </w:t>
      </w:r>
      <w:r w:rsidR="00A9359F">
        <w:t>t</w:t>
      </w:r>
      <w:r w:rsidR="00060D97">
        <w:t xml:space="preserve">he </w:t>
      </w:r>
      <w:r w:rsidR="00060D97" w:rsidRPr="00316D96">
        <w:t>World Bank</w:t>
      </w:r>
      <w:r w:rsidR="00AC1B29" w:rsidRPr="008E361D">
        <w:t xml:space="preserve">, </w:t>
      </w:r>
      <w:r w:rsidR="00122410" w:rsidRPr="008E361D">
        <w:t>proposed Additional Financing for PRF2</w:t>
      </w:r>
      <w:r w:rsidR="00A42579" w:rsidRPr="008E361D">
        <w:t xml:space="preserve"> team</w:t>
      </w:r>
      <w:r w:rsidR="00AC1B29" w:rsidRPr="008E361D">
        <w:t xml:space="preserve"> </w:t>
      </w:r>
      <w:r w:rsidR="00122410" w:rsidRPr="008E361D">
        <w:t xml:space="preserve">will test the integration of </w:t>
      </w:r>
      <w:r w:rsidRPr="008E361D">
        <w:t>sanitation and hygiene promotion</w:t>
      </w:r>
      <w:r w:rsidR="00122410" w:rsidRPr="008E361D">
        <w:t xml:space="preserve"> in the context of a CDD approach</w:t>
      </w:r>
      <w:r w:rsidR="00AC1B29" w:rsidRPr="008E361D">
        <w:t xml:space="preserve">. </w:t>
      </w:r>
      <w:r w:rsidR="00122410" w:rsidRPr="008E361D">
        <w:t>A proposal has been</w:t>
      </w:r>
      <w:r w:rsidR="00AC1B29" w:rsidRPr="008E361D">
        <w:t xml:space="preserve"> </w:t>
      </w:r>
      <w:r w:rsidR="00122410" w:rsidRPr="008E361D">
        <w:t xml:space="preserve">developed for PRF, </w:t>
      </w:r>
      <w:r w:rsidR="00060D97">
        <w:t xml:space="preserve">the </w:t>
      </w:r>
      <w:r w:rsidR="00060D97" w:rsidRPr="00316D96">
        <w:t>World Bank</w:t>
      </w:r>
      <w:r w:rsidR="00060D97" w:rsidRPr="0061185A">
        <w:t xml:space="preserve"> </w:t>
      </w:r>
      <w:r w:rsidR="00122410" w:rsidRPr="008E361D">
        <w:t>and Nam Saat to work jointly on integrating Com</w:t>
      </w:r>
      <w:r w:rsidR="00A951D4" w:rsidRPr="008E361D">
        <w:t>munity-Led Total Sanitation in 6 districts in 4</w:t>
      </w:r>
      <w:r w:rsidR="00122410" w:rsidRPr="008E361D">
        <w:t xml:space="preserve"> provinces. This approach, while keeping the institutional mandate for rural sanitation with MOH/Nam Saat, is expected to leverage PRF human capacities through training and deploying </w:t>
      </w:r>
      <w:r w:rsidR="00122410" w:rsidRPr="00316D96">
        <w:t>kumban</w:t>
      </w:r>
      <w:r w:rsidR="00122410" w:rsidRPr="008E361D">
        <w:t xml:space="preserve"> facilitators as community mobilizers for sanitation. In this way, the government of Lao would make optimal  use an existing platform to scale-up rural sanitation promotion in a more cost effective and efficient manner, empowering communities to collective stop open defecation. </w:t>
      </w:r>
    </w:p>
    <w:p w14:paraId="613F5DA8" w14:textId="77777777" w:rsidR="00BD57F9" w:rsidRDefault="00BD57F9" w:rsidP="00BD57F9">
      <w:pPr>
        <w:pStyle w:val="ListParagraph"/>
        <w:spacing w:after="0" w:line="240" w:lineRule="auto"/>
        <w:ind w:left="360"/>
        <w:jc w:val="both"/>
      </w:pPr>
    </w:p>
    <w:p w14:paraId="178B5126" w14:textId="26BDFA7D" w:rsidR="005F7642" w:rsidRPr="008E361D" w:rsidRDefault="00657E88" w:rsidP="007B0A51">
      <w:pPr>
        <w:pStyle w:val="ListParagraph"/>
        <w:numPr>
          <w:ilvl w:val="0"/>
          <w:numId w:val="34"/>
        </w:numPr>
        <w:spacing w:after="0" w:line="240" w:lineRule="auto"/>
        <w:ind w:firstLine="0"/>
        <w:jc w:val="both"/>
      </w:pPr>
      <w:r w:rsidRPr="008E361D">
        <w:t>For several years the Ministry of Health implemented a ‘Model Healthy Village’ scheme</w:t>
      </w:r>
      <w:r w:rsidR="00122410" w:rsidRPr="008E361D">
        <w:t>, previously</w:t>
      </w:r>
      <w:r w:rsidRPr="008E361D">
        <w:t xml:space="preserve"> </w:t>
      </w:r>
      <w:r w:rsidR="00122410" w:rsidRPr="008E361D">
        <w:t>implemented</w:t>
      </w:r>
      <w:r w:rsidR="00271307" w:rsidRPr="008E361D">
        <w:t xml:space="preserve"> </w:t>
      </w:r>
      <w:r w:rsidRPr="008E361D">
        <w:t xml:space="preserve">with </w:t>
      </w:r>
      <w:r w:rsidR="00271307" w:rsidRPr="008E361D">
        <w:t xml:space="preserve">ADB </w:t>
      </w:r>
      <w:r w:rsidRPr="008E361D">
        <w:t>support</w:t>
      </w:r>
      <w:r w:rsidR="00271307" w:rsidRPr="008E361D">
        <w:t xml:space="preserve">. Each year a small number of villages were targeted in each province and awarded model </w:t>
      </w:r>
      <w:r w:rsidR="00122410" w:rsidRPr="008E361D">
        <w:t xml:space="preserve">healthy </w:t>
      </w:r>
      <w:r w:rsidR="00271307" w:rsidRPr="008E361D">
        <w:t>village status once they met a range of criteria for healthy living</w:t>
      </w:r>
      <w:r w:rsidR="00806C83" w:rsidRPr="008E361D">
        <w:t xml:space="preserve">, </w:t>
      </w:r>
      <w:r w:rsidR="00AC1B29" w:rsidRPr="008E361D">
        <w:t xml:space="preserve">including </w:t>
      </w:r>
      <w:r w:rsidR="00806C83" w:rsidRPr="008E361D">
        <w:t>60-70% access to sanitation.</w:t>
      </w:r>
      <w:r w:rsidR="00AC1B29" w:rsidRPr="008E361D">
        <w:t xml:space="preserve"> </w:t>
      </w:r>
      <w:r w:rsidR="00122410" w:rsidRPr="008E361D">
        <w:t>This</w:t>
      </w:r>
      <w:r w:rsidR="00271307" w:rsidRPr="008E361D">
        <w:t xml:space="preserve"> scheme </w:t>
      </w:r>
      <w:r w:rsidR="00122410" w:rsidRPr="008E361D">
        <w:t>has recently ended and g</w:t>
      </w:r>
      <w:r w:rsidR="00806C83" w:rsidRPr="008E361D">
        <w:t xml:space="preserve">overnment is interested to </w:t>
      </w:r>
      <w:r w:rsidR="00BF10E0" w:rsidRPr="008E361D">
        <w:t>revitalize</w:t>
      </w:r>
      <w:r w:rsidR="00AC1B29" w:rsidRPr="008E361D">
        <w:t xml:space="preserve"> it and </w:t>
      </w:r>
      <w:r w:rsidR="00122410" w:rsidRPr="008E361D">
        <w:t xml:space="preserve">potentially </w:t>
      </w:r>
      <w:r w:rsidR="00AC1B29" w:rsidRPr="008E361D">
        <w:t xml:space="preserve">use it </w:t>
      </w:r>
      <w:r w:rsidR="00806C83" w:rsidRPr="008E361D">
        <w:t>as a platform for community-based interventions</w:t>
      </w:r>
      <w:r w:rsidR="00AC1B29" w:rsidRPr="008E361D">
        <w:t xml:space="preserve"> </w:t>
      </w:r>
      <w:r w:rsidR="00806C83" w:rsidRPr="008E361D">
        <w:t xml:space="preserve">under the </w:t>
      </w:r>
      <w:r w:rsidR="00AC1B29" w:rsidRPr="008E361D">
        <w:t xml:space="preserve">forthcoming </w:t>
      </w:r>
      <w:r w:rsidR="00806C83" w:rsidRPr="008E361D">
        <w:t>Health Governance and Nutrition project, with financing from World Bank. Evidence on the externalities of sanitation will s</w:t>
      </w:r>
      <w:r w:rsidR="00122410" w:rsidRPr="008E361D">
        <w:t xml:space="preserve">upport the adoption of ODF as a </w:t>
      </w:r>
      <w:r w:rsidR="00806C83" w:rsidRPr="008E361D">
        <w:t xml:space="preserve">revised criteria </w:t>
      </w:r>
      <w:r w:rsidR="00AC1B29" w:rsidRPr="008E361D">
        <w:t xml:space="preserve">for achievement of </w:t>
      </w:r>
      <w:r w:rsidR="00122410" w:rsidRPr="008E361D">
        <w:t>‘Model Healthy Village’ status</w:t>
      </w:r>
      <w:r w:rsidR="00122410">
        <w:rPr>
          <w:rStyle w:val="FootnoteReference"/>
          <w:szCs w:val="24"/>
        </w:rPr>
        <w:footnoteReference w:id="11"/>
      </w:r>
      <w:r w:rsidR="00806C83" w:rsidRPr="008E361D">
        <w:t xml:space="preserve">. It is likely that development partners </w:t>
      </w:r>
      <w:r w:rsidR="00AC1B29" w:rsidRPr="008E361D">
        <w:t>including U</w:t>
      </w:r>
      <w:r w:rsidR="00806C83" w:rsidRPr="008E361D">
        <w:t>SAID</w:t>
      </w:r>
      <w:r w:rsidR="00122410" w:rsidRPr="008E361D">
        <w:t>, UNICEF</w:t>
      </w:r>
      <w:r w:rsidR="00806C83" w:rsidRPr="008E361D">
        <w:t xml:space="preserve"> and EU will also support multi-sectoral nutrition interventions, inclusive of WASH</w:t>
      </w:r>
      <w:r w:rsidR="00122410" w:rsidRPr="008E361D">
        <w:t xml:space="preserve">, for which sanitation would be delivered </w:t>
      </w:r>
      <w:r w:rsidR="00AC1B29" w:rsidRPr="008E361D">
        <w:t>in line with the O</w:t>
      </w:r>
      <w:r w:rsidR="00806C83" w:rsidRPr="008E361D">
        <w:t xml:space="preserve">perational </w:t>
      </w:r>
      <w:r w:rsidR="00AC1B29" w:rsidRPr="008E361D">
        <w:t>G</w:t>
      </w:r>
      <w:r w:rsidR="004C4D0C" w:rsidRPr="008E361D">
        <w:t>uideline</w:t>
      </w:r>
      <w:r w:rsidR="00D4507A" w:rsidRPr="008E361D">
        <w:t>s</w:t>
      </w:r>
      <w:r w:rsidR="004C4D0C" w:rsidRPr="008E361D">
        <w:t>.</w:t>
      </w:r>
    </w:p>
    <w:p w14:paraId="56B4CF5B" w14:textId="77777777" w:rsidR="00122410" w:rsidRPr="00122410" w:rsidRDefault="008E503F" w:rsidP="00122410">
      <w:pPr>
        <w:pStyle w:val="Heading2"/>
        <w:jc w:val="both"/>
        <w:rPr>
          <w:color w:val="0070C0"/>
          <w:sz w:val="28"/>
          <w:szCs w:val="28"/>
          <w:lang w:val="en-US"/>
        </w:rPr>
      </w:pPr>
      <w:bookmarkStart w:id="24" w:name="_Toc413245001"/>
      <w:bookmarkStart w:id="25" w:name="_Toc417913662"/>
      <w:r w:rsidRPr="00BF10E0">
        <w:rPr>
          <w:color w:val="0070C0"/>
          <w:sz w:val="28"/>
          <w:szCs w:val="28"/>
          <w:lang w:val="en-US"/>
        </w:rPr>
        <w:t>5</w:t>
      </w:r>
      <w:r w:rsidR="00657E88" w:rsidRPr="00BF10E0">
        <w:rPr>
          <w:color w:val="0070C0"/>
          <w:sz w:val="28"/>
          <w:szCs w:val="28"/>
          <w:lang w:val="en-US"/>
        </w:rPr>
        <w:tab/>
        <w:t>Summary</w:t>
      </w:r>
      <w:bookmarkEnd w:id="24"/>
      <w:r w:rsidR="005F7642" w:rsidRPr="00BF10E0">
        <w:rPr>
          <w:color w:val="0070C0"/>
          <w:sz w:val="28"/>
          <w:szCs w:val="28"/>
          <w:lang w:val="en-US"/>
        </w:rPr>
        <w:t xml:space="preserve"> </w:t>
      </w:r>
      <w:r w:rsidR="00806C83" w:rsidRPr="00BF10E0">
        <w:rPr>
          <w:color w:val="0070C0"/>
          <w:sz w:val="28"/>
          <w:szCs w:val="28"/>
          <w:lang w:val="en-US"/>
        </w:rPr>
        <w:t xml:space="preserve">and </w:t>
      </w:r>
      <w:r w:rsidR="00D4507A">
        <w:rPr>
          <w:color w:val="0070C0"/>
          <w:sz w:val="28"/>
          <w:szCs w:val="28"/>
          <w:lang w:val="en-US"/>
        </w:rPr>
        <w:t>W</w:t>
      </w:r>
      <w:r w:rsidR="0053280A" w:rsidRPr="00BF10E0">
        <w:rPr>
          <w:color w:val="0070C0"/>
          <w:sz w:val="28"/>
          <w:szCs w:val="28"/>
          <w:lang w:val="en-US"/>
        </w:rPr>
        <w:t xml:space="preserve">ay </w:t>
      </w:r>
      <w:r w:rsidR="00D4507A">
        <w:rPr>
          <w:color w:val="0070C0"/>
          <w:sz w:val="28"/>
          <w:szCs w:val="28"/>
          <w:lang w:val="en-US"/>
        </w:rPr>
        <w:t>F</w:t>
      </w:r>
      <w:r w:rsidR="00DC7F7B" w:rsidRPr="00BF10E0">
        <w:rPr>
          <w:color w:val="0070C0"/>
          <w:sz w:val="28"/>
          <w:szCs w:val="28"/>
          <w:lang w:val="en-US"/>
        </w:rPr>
        <w:t>orward</w:t>
      </w:r>
      <w:bookmarkEnd w:id="25"/>
      <w:r w:rsidR="00DC7F7B" w:rsidRPr="00BF10E0">
        <w:rPr>
          <w:color w:val="0070C0"/>
          <w:sz w:val="28"/>
          <w:szCs w:val="28"/>
          <w:lang w:val="en-US"/>
        </w:rPr>
        <w:t xml:space="preserve"> </w:t>
      </w:r>
      <w:r w:rsidR="005F7642" w:rsidRPr="00BF10E0">
        <w:rPr>
          <w:color w:val="0070C0"/>
          <w:sz w:val="28"/>
          <w:szCs w:val="28"/>
          <w:lang w:val="en-US"/>
        </w:rPr>
        <w:t xml:space="preserve"> </w:t>
      </w:r>
      <w:r w:rsidR="00806C83" w:rsidRPr="00BF10E0">
        <w:rPr>
          <w:color w:val="0070C0"/>
          <w:sz w:val="28"/>
          <w:szCs w:val="28"/>
          <w:lang w:val="en-US"/>
        </w:rPr>
        <w:t xml:space="preserve"> </w:t>
      </w:r>
    </w:p>
    <w:p w14:paraId="7183CADE" w14:textId="77777777" w:rsidR="004B0AB1" w:rsidRPr="00316D96" w:rsidRDefault="0089666E" w:rsidP="007B0A51">
      <w:pPr>
        <w:pStyle w:val="ListParagraph"/>
        <w:numPr>
          <w:ilvl w:val="0"/>
          <w:numId w:val="34"/>
        </w:numPr>
        <w:spacing w:after="0" w:line="240" w:lineRule="auto"/>
        <w:ind w:left="0" w:firstLine="0"/>
        <w:jc w:val="both"/>
      </w:pPr>
      <w:r w:rsidRPr="008E361D">
        <w:t>The TA has made substantial progress against all three of the intermediate outcomes</w:t>
      </w:r>
      <w:r w:rsidR="00792428" w:rsidRPr="008E361D">
        <w:t xml:space="preserve">. The </w:t>
      </w:r>
      <w:r w:rsidR="00BF10E0" w:rsidRPr="008E361D">
        <w:t>strength of program</w:t>
      </w:r>
      <w:r w:rsidR="00792428" w:rsidRPr="008E361D">
        <w:t xml:space="preserve"> advocacy has been its evidence-base, with dialogue at national level heavily informed by field experience. </w:t>
      </w:r>
      <w:r w:rsidR="001A5069">
        <w:t xml:space="preserve">A summary of all deliverables from this TA is provided in the table </w:t>
      </w:r>
      <w:r w:rsidR="004B0AB1">
        <w:t xml:space="preserve">2 </w:t>
      </w:r>
      <w:r w:rsidR="001A5069">
        <w:t>below.</w:t>
      </w:r>
    </w:p>
    <w:p w14:paraId="5ED67A24" w14:textId="77777777" w:rsidR="000E7169" w:rsidRDefault="000E7169" w:rsidP="007B0A51">
      <w:pPr>
        <w:pStyle w:val="ListParagraph"/>
        <w:spacing w:after="0" w:line="240" w:lineRule="auto"/>
        <w:ind w:left="0"/>
        <w:jc w:val="both"/>
      </w:pPr>
    </w:p>
    <w:p w14:paraId="680AADAB" w14:textId="77777777" w:rsidR="00792428" w:rsidRPr="00316D96" w:rsidRDefault="00792428" w:rsidP="007B0A51">
      <w:pPr>
        <w:pStyle w:val="ListParagraph"/>
        <w:numPr>
          <w:ilvl w:val="0"/>
          <w:numId w:val="34"/>
        </w:numPr>
        <w:spacing w:after="0" w:line="240" w:lineRule="auto"/>
        <w:ind w:left="0" w:firstLine="0"/>
        <w:jc w:val="both"/>
      </w:pPr>
      <w:r w:rsidRPr="008E361D">
        <w:t xml:space="preserve">The </w:t>
      </w:r>
      <w:r w:rsidR="00122410" w:rsidRPr="008E361D">
        <w:t xml:space="preserve">TA has also strengthened </w:t>
      </w:r>
      <w:r w:rsidRPr="008E361D">
        <w:t xml:space="preserve">collaboration </w:t>
      </w:r>
      <w:r w:rsidR="00122410" w:rsidRPr="008E361D">
        <w:t xml:space="preserve">in the sector, between government and development partners and NGOs, as well as harmonization among development partners, </w:t>
      </w:r>
      <w:r w:rsidRPr="008E361D">
        <w:t xml:space="preserve">in the sector, particularly Plan International, SNV and UNICEF. These </w:t>
      </w:r>
      <w:r w:rsidR="00BF10E0" w:rsidRPr="00316D96">
        <w:t>organizations</w:t>
      </w:r>
      <w:r w:rsidRPr="00316D96">
        <w:t xml:space="preserve"> jointly funded </w:t>
      </w:r>
      <w:r w:rsidR="00122410" w:rsidRPr="00316D96">
        <w:t xml:space="preserve">national formative </w:t>
      </w:r>
      <w:r w:rsidRPr="00316D96">
        <w:t xml:space="preserve">research </w:t>
      </w:r>
      <w:r w:rsidR="00122410" w:rsidRPr="00316D96">
        <w:t xml:space="preserve">on consumer barriers and motivations for sanitation, as well as research on supply side and </w:t>
      </w:r>
      <w:r w:rsidR="004B0AB1" w:rsidRPr="00316D96">
        <w:t xml:space="preserve">on </w:t>
      </w:r>
      <w:r w:rsidR="00122410" w:rsidRPr="00316D96">
        <w:t xml:space="preserve">sanitation markets. </w:t>
      </w:r>
      <w:r w:rsidR="004B0AB1" w:rsidRPr="00316D96">
        <w:t>T</w:t>
      </w:r>
      <w:r w:rsidR="00122410" w:rsidRPr="00316D96">
        <w:t xml:space="preserve">he same group, with </w:t>
      </w:r>
      <w:r w:rsidR="00060D97">
        <w:t xml:space="preserve">the </w:t>
      </w:r>
      <w:r w:rsidR="00060D97" w:rsidRPr="00316D96">
        <w:t>World Bank</w:t>
      </w:r>
      <w:r w:rsidR="00060D97" w:rsidRPr="0061185A">
        <w:t xml:space="preserve"> </w:t>
      </w:r>
      <w:r w:rsidR="00122410" w:rsidRPr="00316D96">
        <w:t xml:space="preserve">in the lead, is now supporting Nam Saat in the development of </w:t>
      </w:r>
      <w:r w:rsidRPr="00316D96">
        <w:t xml:space="preserve">a common approach </w:t>
      </w:r>
      <w:r w:rsidR="00122410" w:rsidRPr="00316D96">
        <w:t xml:space="preserve">and national tools on </w:t>
      </w:r>
      <w:r w:rsidR="00BF10E0" w:rsidRPr="00316D96">
        <w:t>Behavior</w:t>
      </w:r>
      <w:r w:rsidR="00122410" w:rsidRPr="00316D96">
        <w:t xml:space="preserve"> Change Communication, tailored to different regions within Lao PDR</w:t>
      </w:r>
      <w:r w:rsidRPr="00316D96">
        <w:t xml:space="preserve">.  </w:t>
      </w:r>
    </w:p>
    <w:p w14:paraId="5513E3D4" w14:textId="77777777" w:rsidR="004B0AB1" w:rsidRDefault="004B0AB1" w:rsidP="00316D96"/>
    <w:p w14:paraId="7718243D" w14:textId="77777777" w:rsidR="004B0AB1" w:rsidRPr="004B0AB1" w:rsidRDefault="004B0AB1" w:rsidP="00316D96">
      <w:pPr>
        <w:pStyle w:val="ListParagraph"/>
        <w:ind w:left="0"/>
        <w:jc w:val="both"/>
        <w:rPr>
          <w:b/>
          <w:i/>
          <w:sz w:val="20"/>
          <w:szCs w:val="20"/>
        </w:rPr>
      </w:pPr>
      <w:r w:rsidRPr="004B0AB1">
        <w:rPr>
          <w:b/>
          <w:i/>
          <w:sz w:val="20"/>
          <w:szCs w:val="20"/>
        </w:rPr>
        <w:t>Table 2: Summary list of deliverables from TA 132249</w:t>
      </w:r>
    </w:p>
    <w:tbl>
      <w:tblPr>
        <w:tblStyle w:val="TableGrid"/>
        <w:tblW w:w="5000" w:type="pct"/>
        <w:tblLook w:val="04A0" w:firstRow="1" w:lastRow="0" w:firstColumn="1" w:lastColumn="0" w:noHBand="0" w:noVBand="1"/>
      </w:tblPr>
      <w:tblGrid>
        <w:gridCol w:w="4621"/>
        <w:gridCol w:w="4621"/>
      </w:tblGrid>
      <w:tr w:rsidR="004B0AB1" w:rsidRPr="009F16C1" w14:paraId="3B7BA7A0" w14:textId="77777777" w:rsidTr="007A41F7">
        <w:tc>
          <w:tcPr>
            <w:tcW w:w="2500" w:type="pct"/>
          </w:tcPr>
          <w:p w14:paraId="74332B66" w14:textId="77777777" w:rsidR="004B0AB1" w:rsidRPr="009F16C1" w:rsidRDefault="004B0AB1" w:rsidP="007A41F7">
            <w:pPr>
              <w:jc w:val="both"/>
              <w:rPr>
                <w:rFonts w:cs="Arial"/>
                <w:b/>
                <w:bCs/>
                <w:lang w:val="en-US"/>
              </w:rPr>
            </w:pPr>
            <w:r w:rsidRPr="009F16C1">
              <w:rPr>
                <w:rFonts w:cs="Arial"/>
                <w:b/>
                <w:bCs/>
                <w:lang w:val="en-US"/>
              </w:rPr>
              <w:t>Key outputs/reports</w:t>
            </w:r>
          </w:p>
        </w:tc>
        <w:tc>
          <w:tcPr>
            <w:tcW w:w="2500" w:type="pct"/>
          </w:tcPr>
          <w:p w14:paraId="6A14CFFA" w14:textId="77777777" w:rsidR="004B0AB1" w:rsidRPr="009F16C1" w:rsidRDefault="004B0AB1" w:rsidP="007A41F7">
            <w:pPr>
              <w:jc w:val="both"/>
              <w:rPr>
                <w:rFonts w:cs="Arial"/>
                <w:b/>
                <w:bCs/>
                <w:lang w:val="en-US"/>
              </w:rPr>
            </w:pPr>
            <w:r w:rsidRPr="009F16C1">
              <w:rPr>
                <w:rFonts w:cs="Arial"/>
                <w:b/>
                <w:bCs/>
                <w:lang w:val="en-US"/>
              </w:rPr>
              <w:t>Description</w:t>
            </w:r>
          </w:p>
        </w:tc>
      </w:tr>
      <w:tr w:rsidR="004B0AB1" w:rsidRPr="009F16C1" w14:paraId="1DD4373B" w14:textId="77777777" w:rsidTr="007A41F7">
        <w:tc>
          <w:tcPr>
            <w:tcW w:w="2500" w:type="pct"/>
          </w:tcPr>
          <w:p w14:paraId="11DA7DFE" w14:textId="77777777" w:rsidR="004B0AB1" w:rsidRPr="009F16C1" w:rsidRDefault="004B0AB1" w:rsidP="007B0A51">
            <w:pPr>
              <w:pStyle w:val="ListParagraph"/>
              <w:numPr>
                <w:ilvl w:val="0"/>
                <w:numId w:val="26"/>
              </w:numPr>
              <w:spacing w:line="240" w:lineRule="auto"/>
              <w:rPr>
                <w:rFonts w:cs="Arial"/>
                <w:sz w:val="20"/>
                <w:szCs w:val="20"/>
              </w:rPr>
            </w:pPr>
            <w:r>
              <w:rPr>
                <w:rFonts w:cs="Arial"/>
                <w:sz w:val="20"/>
                <w:szCs w:val="20"/>
              </w:rPr>
              <w:t>Revised National Plan of Action for Rural Water Supply, Sanitation and Hygiene</w:t>
            </w:r>
          </w:p>
        </w:tc>
        <w:tc>
          <w:tcPr>
            <w:tcW w:w="2500" w:type="pct"/>
          </w:tcPr>
          <w:p w14:paraId="06203D16" w14:textId="77777777" w:rsidR="004B0AB1" w:rsidRPr="009F16C1" w:rsidRDefault="004B0AB1" w:rsidP="007A41F7">
            <w:pPr>
              <w:rPr>
                <w:rFonts w:cs="Arial"/>
                <w:sz w:val="20"/>
                <w:szCs w:val="20"/>
                <w:lang w:val="en-US"/>
              </w:rPr>
            </w:pPr>
            <w:r>
              <w:rPr>
                <w:rFonts w:cs="Arial"/>
                <w:sz w:val="20"/>
                <w:szCs w:val="20"/>
                <w:lang w:val="en-US"/>
              </w:rPr>
              <w:t>Endorsed by Minister of Health in 2012 and disseminated in 2013. The World Bank, together with key development partners (in..</w:t>
            </w:r>
          </w:p>
        </w:tc>
      </w:tr>
      <w:tr w:rsidR="004B0AB1" w:rsidRPr="009F16C1" w14:paraId="2F917E0A" w14:textId="77777777" w:rsidTr="007A41F7">
        <w:tc>
          <w:tcPr>
            <w:tcW w:w="2500" w:type="pct"/>
          </w:tcPr>
          <w:p w14:paraId="71579BC9" w14:textId="77777777" w:rsidR="004B0AB1" w:rsidRPr="009F16C1" w:rsidRDefault="004B0AB1" w:rsidP="007B0A51">
            <w:pPr>
              <w:pStyle w:val="ListParagraph"/>
              <w:numPr>
                <w:ilvl w:val="0"/>
                <w:numId w:val="26"/>
              </w:numPr>
              <w:spacing w:line="240" w:lineRule="auto"/>
              <w:rPr>
                <w:rFonts w:cs="Arial"/>
                <w:sz w:val="20"/>
                <w:szCs w:val="20"/>
              </w:rPr>
            </w:pPr>
            <w:r>
              <w:rPr>
                <w:rFonts w:cs="Arial"/>
                <w:sz w:val="20"/>
                <w:szCs w:val="20"/>
              </w:rPr>
              <w:t>Operational program guidelines for National Plan of Action for Rural Water Supply, Sanitation and Hygiene</w:t>
            </w:r>
          </w:p>
        </w:tc>
        <w:tc>
          <w:tcPr>
            <w:tcW w:w="2500" w:type="pct"/>
          </w:tcPr>
          <w:p w14:paraId="4900678E" w14:textId="77777777" w:rsidR="004B0AB1" w:rsidRPr="009F16C1" w:rsidRDefault="004B0AB1" w:rsidP="007A41F7">
            <w:pPr>
              <w:rPr>
                <w:rFonts w:cs="Arial"/>
                <w:sz w:val="20"/>
                <w:szCs w:val="20"/>
                <w:lang w:val="en-US"/>
              </w:rPr>
            </w:pPr>
            <w:r>
              <w:rPr>
                <w:rFonts w:cs="Arial"/>
                <w:sz w:val="20"/>
                <w:szCs w:val="20"/>
                <w:lang w:val="en-US"/>
              </w:rPr>
              <w:t>Endorsed by Director of Hygiene and Health Promotion. The document serves as a reference for the implementation of rural sanitation activities throughout the country.</w:t>
            </w:r>
          </w:p>
        </w:tc>
      </w:tr>
      <w:tr w:rsidR="004B0AB1" w:rsidRPr="009F16C1" w14:paraId="5A54FADF" w14:textId="77777777" w:rsidTr="007A41F7">
        <w:tc>
          <w:tcPr>
            <w:tcW w:w="2500" w:type="pct"/>
          </w:tcPr>
          <w:p w14:paraId="7B9D1C19" w14:textId="77777777" w:rsidR="004B0AB1" w:rsidRPr="009F16C1" w:rsidRDefault="004B0AB1" w:rsidP="007A41F7">
            <w:pPr>
              <w:pStyle w:val="ListParagraph"/>
              <w:numPr>
                <w:ilvl w:val="0"/>
                <w:numId w:val="26"/>
              </w:numPr>
              <w:rPr>
                <w:rFonts w:cs="Arial"/>
                <w:sz w:val="20"/>
                <w:szCs w:val="20"/>
              </w:rPr>
            </w:pPr>
            <w:r>
              <w:rPr>
                <w:rFonts w:cs="Arial"/>
                <w:sz w:val="20"/>
                <w:szCs w:val="20"/>
              </w:rPr>
              <w:t xml:space="preserve">Piloting CLTS in Southern Lao PDR: Lessons and Prospects </w:t>
            </w:r>
          </w:p>
        </w:tc>
        <w:tc>
          <w:tcPr>
            <w:tcW w:w="2500" w:type="pct"/>
          </w:tcPr>
          <w:p w14:paraId="554BDC73" w14:textId="77777777" w:rsidR="004B0AB1" w:rsidRPr="009F16C1" w:rsidRDefault="004B0AB1" w:rsidP="007A41F7">
            <w:pPr>
              <w:rPr>
                <w:rFonts w:cs="Arial"/>
                <w:sz w:val="20"/>
                <w:szCs w:val="20"/>
                <w:lang w:val="en-US"/>
              </w:rPr>
            </w:pPr>
            <w:r>
              <w:rPr>
                <w:rFonts w:cs="Arial"/>
                <w:sz w:val="20"/>
                <w:szCs w:val="20"/>
                <w:lang w:val="en-US"/>
              </w:rPr>
              <w:t xml:space="preserve">The World Bank’s Learning Note on CLTS and a </w:t>
            </w:r>
            <w:r w:rsidRPr="000C3540">
              <w:rPr>
                <w:rFonts w:cs="Arial"/>
                <w:sz w:val="20"/>
                <w:szCs w:val="20"/>
                <w:lang w:val="en-US"/>
              </w:rPr>
              <w:t>sustainability assessment on ODF</w:t>
            </w:r>
          </w:p>
        </w:tc>
      </w:tr>
      <w:tr w:rsidR="004B0AB1" w:rsidRPr="009F16C1" w14:paraId="177F8171" w14:textId="77777777" w:rsidTr="007A41F7">
        <w:tc>
          <w:tcPr>
            <w:tcW w:w="2500" w:type="pct"/>
          </w:tcPr>
          <w:p w14:paraId="092927B7" w14:textId="77777777" w:rsidR="004B0AB1" w:rsidRPr="000C3540" w:rsidRDefault="004B0AB1" w:rsidP="007B0A51">
            <w:pPr>
              <w:pStyle w:val="ListParagraph"/>
              <w:numPr>
                <w:ilvl w:val="0"/>
                <w:numId w:val="26"/>
              </w:numPr>
              <w:spacing w:line="240" w:lineRule="auto"/>
              <w:rPr>
                <w:rFonts w:cs="Arial"/>
                <w:sz w:val="20"/>
                <w:szCs w:val="20"/>
              </w:rPr>
            </w:pPr>
            <w:r>
              <w:rPr>
                <w:rFonts w:cs="Arial"/>
                <w:sz w:val="20"/>
                <w:szCs w:val="20"/>
              </w:rPr>
              <w:t>Investing in the Next Generation: Children grow taller, and smarter, in rural villages of Lao PDR where all community members use improved sanitation</w:t>
            </w:r>
          </w:p>
        </w:tc>
        <w:tc>
          <w:tcPr>
            <w:tcW w:w="2500" w:type="pct"/>
          </w:tcPr>
          <w:p w14:paraId="0AE53DC6" w14:textId="77777777" w:rsidR="004B0AB1" w:rsidRPr="009F16C1" w:rsidRDefault="004B0AB1" w:rsidP="007A41F7">
            <w:pPr>
              <w:rPr>
                <w:rFonts w:cs="Arial"/>
                <w:sz w:val="20"/>
                <w:szCs w:val="20"/>
                <w:lang w:val="en-US"/>
              </w:rPr>
            </w:pPr>
            <w:r>
              <w:rPr>
                <w:rFonts w:cs="Arial"/>
                <w:sz w:val="20"/>
                <w:szCs w:val="20"/>
                <w:lang w:val="en-US"/>
              </w:rPr>
              <w:t>The World Bank’s Research Brief on Sanitation and Stunting.</w:t>
            </w:r>
          </w:p>
        </w:tc>
      </w:tr>
      <w:tr w:rsidR="004B0AB1" w:rsidRPr="009F16C1" w14:paraId="093B02C7" w14:textId="77777777" w:rsidTr="007A41F7">
        <w:tc>
          <w:tcPr>
            <w:tcW w:w="2500" w:type="pct"/>
          </w:tcPr>
          <w:p w14:paraId="11957B7C" w14:textId="77777777" w:rsidR="004B0AB1" w:rsidRPr="00D5188C" w:rsidRDefault="004B0AB1" w:rsidP="007B0A51">
            <w:pPr>
              <w:pStyle w:val="ListParagraph"/>
              <w:numPr>
                <w:ilvl w:val="0"/>
                <w:numId w:val="26"/>
              </w:numPr>
              <w:spacing w:line="240" w:lineRule="auto"/>
              <w:rPr>
                <w:rFonts w:cs="Arial"/>
                <w:sz w:val="20"/>
                <w:szCs w:val="20"/>
              </w:rPr>
            </w:pPr>
            <w:r>
              <w:rPr>
                <w:rFonts w:cs="Arial"/>
                <w:sz w:val="20"/>
                <w:szCs w:val="20"/>
              </w:rPr>
              <w:t>Advocacy video on rural sanitation, “out in the open”</w:t>
            </w:r>
          </w:p>
        </w:tc>
        <w:tc>
          <w:tcPr>
            <w:tcW w:w="2500" w:type="pct"/>
          </w:tcPr>
          <w:p w14:paraId="2EAEF6B3" w14:textId="77777777" w:rsidR="004B0AB1" w:rsidRPr="009F16C1" w:rsidRDefault="004B0AB1" w:rsidP="007A41F7">
            <w:pPr>
              <w:rPr>
                <w:rFonts w:cs="Arial"/>
                <w:sz w:val="20"/>
                <w:szCs w:val="20"/>
                <w:lang w:val="en-US"/>
              </w:rPr>
            </w:pPr>
            <w:r w:rsidRPr="00D5188C">
              <w:rPr>
                <w:rFonts w:cs="Arial"/>
                <w:sz w:val="20"/>
                <w:szCs w:val="20"/>
                <w:lang w:val="en-US"/>
              </w:rPr>
              <w:t>The video</w:t>
            </w:r>
            <w:r>
              <w:rPr>
                <w:rFonts w:cs="Arial"/>
                <w:sz w:val="20"/>
                <w:szCs w:val="20"/>
                <w:lang w:val="en-US"/>
              </w:rPr>
              <w:t xml:space="preserve"> has been screened at various international and national events. It</w:t>
            </w:r>
            <w:r w:rsidRPr="00D5188C">
              <w:rPr>
                <w:rFonts w:cs="Arial"/>
                <w:sz w:val="20"/>
                <w:szCs w:val="20"/>
                <w:lang w:val="en-US"/>
              </w:rPr>
              <w:t xml:space="preserve"> is also used regularly in national and subnational sector meetings.</w:t>
            </w:r>
            <w:r>
              <w:rPr>
                <w:rFonts w:cs="Arial"/>
                <w:sz w:val="20"/>
                <w:szCs w:val="20"/>
                <w:lang w:val="en-US"/>
              </w:rPr>
              <w:t xml:space="preserve"> </w:t>
            </w:r>
          </w:p>
        </w:tc>
      </w:tr>
    </w:tbl>
    <w:p w14:paraId="37E6464A" w14:textId="77777777" w:rsidR="004B0AB1" w:rsidRPr="008E361D" w:rsidRDefault="004B0AB1" w:rsidP="004B0AB1">
      <w:pPr>
        <w:pStyle w:val="ListParagraph"/>
        <w:ind w:left="360"/>
        <w:jc w:val="both"/>
        <w:rPr>
          <w:szCs w:val="24"/>
        </w:rPr>
      </w:pPr>
    </w:p>
    <w:p w14:paraId="18234EFD" w14:textId="77777777" w:rsidR="00792428" w:rsidRPr="008E361D" w:rsidRDefault="0089666E" w:rsidP="007B0A51">
      <w:pPr>
        <w:pStyle w:val="ListParagraph"/>
        <w:numPr>
          <w:ilvl w:val="0"/>
          <w:numId w:val="34"/>
        </w:numPr>
        <w:tabs>
          <w:tab w:val="left" w:pos="0"/>
        </w:tabs>
        <w:spacing w:after="0" w:line="240" w:lineRule="auto"/>
        <w:ind w:left="0" w:firstLine="0"/>
        <w:jc w:val="both"/>
      </w:pPr>
      <w:r w:rsidRPr="008E361D">
        <w:lastRenderedPageBreak/>
        <w:t xml:space="preserve">Well-crafted advocacy is still needed </w:t>
      </w:r>
      <w:r w:rsidR="00DC7F7B" w:rsidRPr="008E361D">
        <w:t xml:space="preserve">so that sanitation is given higher priority with the health sector and on the national development agenda overall, </w:t>
      </w:r>
      <w:r w:rsidRPr="008E361D">
        <w:t>so that the tested approaches are adopted widely</w:t>
      </w:r>
      <w:r w:rsidR="00BF10E0" w:rsidRPr="008E361D">
        <w:t xml:space="preserve"> and provincial program</w:t>
      </w:r>
      <w:r w:rsidR="008536B4" w:rsidRPr="008E361D">
        <w:t xml:space="preserve">s receive the funding they need to go to scale. </w:t>
      </w:r>
      <w:r w:rsidR="00DC7F7B" w:rsidRPr="008E361D">
        <w:t xml:space="preserve"> It is noted here that in the last few years nutrition has </w:t>
      </w:r>
      <w:r w:rsidR="00122410" w:rsidRPr="008E361D">
        <w:t>gained a much higher profile in Lao PDR, leading to increased resource envelope and support of partners</w:t>
      </w:r>
      <w:r w:rsidR="00DC7F7B" w:rsidRPr="008E361D">
        <w:t>. So far, sanitation has not attracted the same level of a</w:t>
      </w:r>
      <w:r w:rsidR="00122410" w:rsidRPr="008E361D">
        <w:t xml:space="preserve">ttention in government planning, </w:t>
      </w:r>
      <w:r w:rsidR="00DC7F7B" w:rsidRPr="008E361D">
        <w:t>resource allocation</w:t>
      </w:r>
      <w:r w:rsidR="00122410" w:rsidRPr="008E361D">
        <w:t xml:space="preserve"> and mobilization of external financing (grants/loans)</w:t>
      </w:r>
      <w:r w:rsidR="00DC7F7B" w:rsidRPr="008E361D">
        <w:t>. This said, a</w:t>
      </w:r>
      <w:r w:rsidR="00EE727E" w:rsidRPr="008E361D">
        <w:t xml:space="preserve">t </w:t>
      </w:r>
      <w:r w:rsidR="008536B4" w:rsidRPr="008E361D">
        <w:t xml:space="preserve">recent </w:t>
      </w:r>
      <w:r w:rsidR="00EE727E" w:rsidRPr="008E361D">
        <w:t>High Level Meeting</w:t>
      </w:r>
      <w:r w:rsidR="008536B4" w:rsidRPr="008E361D">
        <w:t>s</w:t>
      </w:r>
      <w:r w:rsidR="00EE727E" w:rsidRPr="008E361D">
        <w:t xml:space="preserve"> of Sanitation and Water for All, the </w:t>
      </w:r>
      <w:r w:rsidR="008536B4" w:rsidRPr="008E361D">
        <w:t xml:space="preserve">Health Minister </w:t>
      </w:r>
      <w:r w:rsidR="00EE727E" w:rsidRPr="008E361D">
        <w:t xml:space="preserve">made </w:t>
      </w:r>
      <w:r w:rsidR="008536B4" w:rsidRPr="008E361D">
        <w:t xml:space="preserve">some significant </w:t>
      </w:r>
      <w:r w:rsidR="00792428" w:rsidRPr="008E361D">
        <w:t>announcements</w:t>
      </w:r>
      <w:r w:rsidR="00950CE3" w:rsidRPr="008E361D">
        <w:t xml:space="preserve">, including </w:t>
      </w:r>
      <w:r w:rsidR="004C4D0C" w:rsidRPr="008E361D">
        <w:t>commitments to:</w:t>
      </w:r>
    </w:p>
    <w:p w14:paraId="1D9A0C0A" w14:textId="77777777" w:rsidR="008536B4" w:rsidRPr="0063737B" w:rsidRDefault="00792428" w:rsidP="000E7169">
      <w:pPr>
        <w:pStyle w:val="ListParagraph"/>
        <w:numPr>
          <w:ilvl w:val="0"/>
          <w:numId w:val="17"/>
        </w:numPr>
        <w:spacing w:after="0" w:line="240" w:lineRule="auto"/>
        <w:ind w:left="1077" w:hanging="357"/>
        <w:jc w:val="both"/>
      </w:pPr>
      <w:r w:rsidRPr="00D4507A">
        <w:t xml:space="preserve">Adopt an </w:t>
      </w:r>
      <w:r w:rsidR="00EE727E" w:rsidRPr="00D4507A">
        <w:t xml:space="preserve">overarching sector WASH policy (urban and rural) by 2016.  UNICEF and </w:t>
      </w:r>
      <w:r w:rsidR="00060D97" w:rsidRPr="009D630B">
        <w:rPr>
          <w:iCs/>
        </w:rPr>
        <w:t>World Bank</w:t>
      </w:r>
      <w:r w:rsidR="00EE727E" w:rsidRPr="00D4507A">
        <w:t xml:space="preserve"> are working together to support this initia</w:t>
      </w:r>
      <w:r w:rsidR="00EE727E" w:rsidRPr="002B0CC6">
        <w:t xml:space="preserve">tive, with UNICEF providing an international consultant and </w:t>
      </w:r>
      <w:r w:rsidR="00060D97" w:rsidRPr="009D630B">
        <w:rPr>
          <w:iCs/>
        </w:rPr>
        <w:t>World Bank</w:t>
      </w:r>
      <w:r w:rsidR="00060D97">
        <w:rPr>
          <w:iCs/>
        </w:rPr>
        <w:t xml:space="preserve"> providing</w:t>
      </w:r>
      <w:r w:rsidR="00060D97" w:rsidRPr="0061185A">
        <w:t xml:space="preserve"> </w:t>
      </w:r>
      <w:r w:rsidR="00EE727E" w:rsidRPr="002B0CC6">
        <w:t xml:space="preserve">a national one.  </w:t>
      </w:r>
    </w:p>
    <w:p w14:paraId="39CCA417" w14:textId="77777777" w:rsidR="00792428" w:rsidRPr="00DB5B05" w:rsidRDefault="00792428" w:rsidP="000E7169">
      <w:pPr>
        <w:pStyle w:val="ListParagraph"/>
        <w:numPr>
          <w:ilvl w:val="0"/>
          <w:numId w:val="17"/>
        </w:numPr>
        <w:spacing w:after="0" w:line="240" w:lineRule="auto"/>
        <w:ind w:left="1077" w:hanging="357"/>
        <w:jc w:val="both"/>
      </w:pPr>
      <w:r w:rsidRPr="00DB5B05">
        <w:t>Establish</w:t>
      </w:r>
      <w:r w:rsidR="00BF10E0" w:rsidRPr="00DB5B05">
        <w:t xml:space="preserve"> a national sanitation program</w:t>
      </w:r>
      <w:r w:rsidRPr="00DB5B05">
        <w:t>. It proved impossible to secure the intr</w:t>
      </w:r>
      <w:r w:rsidR="00BF10E0" w:rsidRPr="00DB5B05">
        <w:t>oduction of a WASH Sub-Program</w:t>
      </w:r>
      <w:r w:rsidRPr="00DB5B05">
        <w:t xml:space="preserve"> within the current Ministry of Health Five Year Plan, but advocacy for this will continue</w:t>
      </w:r>
      <w:r w:rsidR="00BF10E0" w:rsidRPr="00DB5B05">
        <w:t xml:space="preserve">. </w:t>
      </w:r>
    </w:p>
    <w:p w14:paraId="7ABFD2A1" w14:textId="77777777" w:rsidR="00122410" w:rsidRDefault="00792428" w:rsidP="000E7169">
      <w:pPr>
        <w:pStyle w:val="ListParagraph"/>
        <w:numPr>
          <w:ilvl w:val="0"/>
          <w:numId w:val="17"/>
        </w:numPr>
        <w:spacing w:after="0" w:line="240" w:lineRule="auto"/>
        <w:ind w:left="1077" w:hanging="357"/>
        <w:jc w:val="both"/>
        <w:rPr>
          <w:lang w:bidi="ar-SA"/>
        </w:rPr>
      </w:pPr>
      <w:r w:rsidRPr="00DB5B05">
        <w:rPr>
          <w:lang w:bidi="ar-SA"/>
        </w:rPr>
        <w:t>Introduce a dedicated budget line for sanitation.</w:t>
      </w:r>
    </w:p>
    <w:p w14:paraId="7B1FC2A1" w14:textId="77777777" w:rsidR="000E7169" w:rsidRPr="006E025E" w:rsidRDefault="000E7169" w:rsidP="000E7169">
      <w:pPr>
        <w:ind w:left="720"/>
        <w:jc w:val="both"/>
      </w:pPr>
    </w:p>
    <w:p w14:paraId="2C00673F" w14:textId="13459879" w:rsidR="00122410" w:rsidRPr="00122410" w:rsidRDefault="00122410" w:rsidP="00122410">
      <w:pPr>
        <w:pStyle w:val="Heading4"/>
        <w:jc w:val="both"/>
        <w:rPr>
          <w:b/>
          <w:bCs w:val="0"/>
          <w:lang w:val="en-US"/>
        </w:rPr>
      </w:pPr>
      <w:r>
        <w:rPr>
          <w:b/>
          <w:bCs w:val="0"/>
          <w:lang w:val="en-US"/>
        </w:rPr>
        <w:t xml:space="preserve">Recommendation 1: </w:t>
      </w:r>
      <w:r w:rsidRPr="00122410">
        <w:rPr>
          <w:b/>
          <w:bCs w:val="0"/>
          <w:lang w:val="en-US"/>
        </w:rPr>
        <w:t xml:space="preserve">Policy </w:t>
      </w:r>
      <w:r w:rsidR="007B0A51">
        <w:rPr>
          <w:b/>
          <w:bCs w:val="0"/>
          <w:lang w:val="en-US"/>
        </w:rPr>
        <w:t>D</w:t>
      </w:r>
      <w:r>
        <w:rPr>
          <w:b/>
          <w:bCs w:val="0"/>
          <w:lang w:val="en-US"/>
        </w:rPr>
        <w:t xml:space="preserve">evelopment </w:t>
      </w:r>
      <w:r w:rsidRPr="00122410">
        <w:rPr>
          <w:b/>
          <w:bCs w:val="0"/>
          <w:lang w:val="en-US"/>
        </w:rPr>
        <w:t xml:space="preserve">and </w:t>
      </w:r>
      <w:r w:rsidR="007B0A51">
        <w:rPr>
          <w:b/>
          <w:bCs w:val="0"/>
          <w:lang w:val="en-US"/>
        </w:rPr>
        <w:t>I</w:t>
      </w:r>
      <w:r>
        <w:rPr>
          <w:b/>
          <w:bCs w:val="0"/>
          <w:lang w:val="en-US"/>
        </w:rPr>
        <w:t xml:space="preserve">nstitutionalizing </w:t>
      </w:r>
      <w:r w:rsidR="007B0A51">
        <w:rPr>
          <w:b/>
          <w:bCs w:val="0"/>
          <w:lang w:val="en-US"/>
        </w:rPr>
        <w:t>C</w:t>
      </w:r>
      <w:r>
        <w:rPr>
          <w:b/>
          <w:bCs w:val="0"/>
          <w:lang w:val="en-US"/>
        </w:rPr>
        <w:t xml:space="preserve">apacity </w:t>
      </w:r>
      <w:r w:rsidR="007B0A51">
        <w:rPr>
          <w:b/>
          <w:bCs w:val="0"/>
          <w:lang w:val="en-US"/>
        </w:rPr>
        <w:t>B</w:t>
      </w:r>
      <w:r>
        <w:rPr>
          <w:b/>
          <w:bCs w:val="0"/>
          <w:lang w:val="en-US"/>
        </w:rPr>
        <w:t>uilding</w:t>
      </w:r>
    </w:p>
    <w:p w14:paraId="2685A000" w14:textId="77777777" w:rsidR="00122410" w:rsidRPr="00316D96" w:rsidRDefault="00792428" w:rsidP="007B0A51">
      <w:pPr>
        <w:pStyle w:val="ListParagraph"/>
        <w:numPr>
          <w:ilvl w:val="0"/>
          <w:numId w:val="34"/>
        </w:numPr>
        <w:spacing w:after="0" w:line="240" w:lineRule="auto"/>
        <w:ind w:left="0" w:firstLine="0"/>
        <w:jc w:val="both"/>
      </w:pPr>
      <w:r w:rsidRPr="00316D96">
        <w:t xml:space="preserve">If </w:t>
      </w:r>
      <w:r w:rsidR="00122410" w:rsidRPr="00316D96">
        <w:t>the above</w:t>
      </w:r>
      <w:r w:rsidR="00CF414C" w:rsidRPr="00316D96">
        <w:t xml:space="preserve"> </w:t>
      </w:r>
      <w:r w:rsidR="005F7642" w:rsidRPr="00316D96">
        <w:t xml:space="preserve">commitments are taken forward it </w:t>
      </w:r>
      <w:r w:rsidRPr="00316D96">
        <w:t>will do much to</w:t>
      </w:r>
      <w:r w:rsidR="00DC7F7B" w:rsidRPr="00316D96">
        <w:t xml:space="preserve"> advance the </w:t>
      </w:r>
      <w:r w:rsidR="00122410" w:rsidRPr="00316D96">
        <w:t>rural sanitation service delivery agenda</w:t>
      </w:r>
      <w:r w:rsidR="001415FE" w:rsidRPr="00316D96">
        <w:t xml:space="preserve">. </w:t>
      </w:r>
      <w:r w:rsidR="00122410" w:rsidRPr="00316D96">
        <w:t>While t</w:t>
      </w:r>
      <w:r w:rsidR="005F7642" w:rsidRPr="00316D96">
        <w:t>here are indications that e</w:t>
      </w:r>
      <w:r w:rsidR="00093B9C" w:rsidRPr="00316D96">
        <w:t xml:space="preserve">xternal funding for sanitation is increasing, </w:t>
      </w:r>
      <w:r w:rsidR="001415FE" w:rsidRPr="00316D96">
        <w:t xml:space="preserve">some </w:t>
      </w:r>
      <w:r w:rsidR="00093B9C" w:rsidRPr="00316D96">
        <w:t xml:space="preserve">of it </w:t>
      </w:r>
      <w:r w:rsidR="00BF10E0" w:rsidRPr="00316D96">
        <w:t>via nutrition program</w:t>
      </w:r>
      <w:r w:rsidR="001415FE" w:rsidRPr="00316D96">
        <w:t>s</w:t>
      </w:r>
      <w:r w:rsidR="00093B9C" w:rsidRPr="00316D96">
        <w:t>,</w:t>
      </w:r>
      <w:r w:rsidR="005F7642" w:rsidRPr="00316D96">
        <w:t xml:space="preserve"> </w:t>
      </w:r>
      <w:r w:rsidR="00122410" w:rsidRPr="00316D96">
        <w:t>a growing concern is the lack of a financing strategy and the</w:t>
      </w:r>
      <w:r w:rsidR="00BF10E0" w:rsidRPr="00316D96">
        <w:t xml:space="preserve"> absence of a national program</w:t>
      </w:r>
      <w:r w:rsidR="00093B9C" w:rsidRPr="00316D96">
        <w:t xml:space="preserve"> and associated targets</w:t>
      </w:r>
      <w:r w:rsidR="00122410" w:rsidRPr="00316D96">
        <w:t xml:space="preserve">. As of now, </w:t>
      </w:r>
      <w:r w:rsidR="001415FE" w:rsidRPr="00316D96">
        <w:t xml:space="preserve">the Ministry of Health is not </w:t>
      </w:r>
      <w:r w:rsidR="00122410" w:rsidRPr="00316D96">
        <w:t>yet optimally</w:t>
      </w:r>
      <w:r w:rsidR="001415FE" w:rsidRPr="00316D96">
        <w:t xml:space="preserve"> managing </w:t>
      </w:r>
      <w:r w:rsidR="00093B9C" w:rsidRPr="00316D96">
        <w:t xml:space="preserve">and monitoring </w:t>
      </w:r>
      <w:r w:rsidR="001415FE" w:rsidRPr="00316D96">
        <w:t xml:space="preserve">the deployment of </w:t>
      </w:r>
      <w:r w:rsidR="00122410" w:rsidRPr="00316D96">
        <w:t>funds, and</w:t>
      </w:r>
      <w:r w:rsidR="00093B9C" w:rsidRPr="00316D96">
        <w:t xml:space="preserve"> </w:t>
      </w:r>
      <w:r w:rsidR="001415FE" w:rsidRPr="00316D96">
        <w:t xml:space="preserve">instead </w:t>
      </w:r>
      <w:r w:rsidR="00093B9C" w:rsidRPr="00316D96">
        <w:t xml:space="preserve">sanitation </w:t>
      </w:r>
      <w:r w:rsidR="001415FE" w:rsidRPr="00316D96">
        <w:t xml:space="preserve">funding remains somewhat disjointed, with </w:t>
      </w:r>
      <w:r w:rsidR="005F7642" w:rsidRPr="00316D96">
        <w:t xml:space="preserve">inadequate </w:t>
      </w:r>
      <w:r w:rsidR="001415FE" w:rsidRPr="00316D96">
        <w:t>co-</w:t>
      </w:r>
      <w:r w:rsidR="00093B9C" w:rsidRPr="00316D96">
        <w:t>o</w:t>
      </w:r>
      <w:r w:rsidR="001415FE" w:rsidRPr="00316D96">
        <w:t xml:space="preserve">rdination of government and </w:t>
      </w:r>
      <w:r w:rsidR="00122410" w:rsidRPr="00316D96">
        <w:t>development partner/NGO financing</w:t>
      </w:r>
      <w:r w:rsidR="00093B9C" w:rsidRPr="00316D96">
        <w:t xml:space="preserve">s. </w:t>
      </w:r>
      <w:r w:rsidR="00122410" w:rsidRPr="00316D96">
        <w:t xml:space="preserve">A future financing strategy would then also need to address the issue of harmonization of incentives, rewards and partial targeted subsidies for the poor, in order to ensure poor-inclusive outcomes. MOH request to support the WASH policy development provides a strong justification for continuation of TA in the policy development area, as well as the subsequent national program development. </w:t>
      </w:r>
    </w:p>
    <w:p w14:paraId="478B9B11" w14:textId="77777777" w:rsidR="000E7169" w:rsidRPr="00316D96" w:rsidRDefault="000E7169" w:rsidP="007B0A51">
      <w:pPr>
        <w:pStyle w:val="ListParagraph"/>
        <w:spacing w:after="0" w:line="240" w:lineRule="auto"/>
        <w:ind w:left="0"/>
        <w:jc w:val="both"/>
      </w:pPr>
    </w:p>
    <w:p w14:paraId="6F57D7BE" w14:textId="77777777" w:rsidR="00122410" w:rsidRPr="00316D96" w:rsidRDefault="00122410" w:rsidP="007B0A51">
      <w:pPr>
        <w:pStyle w:val="ListParagraph"/>
        <w:numPr>
          <w:ilvl w:val="0"/>
          <w:numId w:val="34"/>
        </w:numPr>
        <w:spacing w:after="0" w:line="240" w:lineRule="auto"/>
        <w:ind w:left="0" w:firstLine="0"/>
        <w:jc w:val="both"/>
      </w:pPr>
      <w:r w:rsidRPr="00316D96">
        <w:t>While</w:t>
      </w:r>
      <w:r w:rsidR="00093B9C" w:rsidRPr="00316D96">
        <w:t xml:space="preserve"> the national capacity development action plan</w:t>
      </w:r>
      <w:r w:rsidRPr="00316D96">
        <w:t xml:space="preserve"> still requires detailed costing under a future financing strategy, a</w:t>
      </w:r>
      <w:r w:rsidR="00093B9C" w:rsidRPr="00316D96">
        <w:t xml:space="preserve"> </w:t>
      </w:r>
      <w:r w:rsidRPr="00316D96">
        <w:t>stepped-up</w:t>
      </w:r>
      <w:r w:rsidR="00093B9C" w:rsidRPr="00316D96">
        <w:t xml:space="preserve"> investment– especially for operational staff at district level and below – is essential </w:t>
      </w:r>
      <w:r w:rsidR="005F7642" w:rsidRPr="00316D96">
        <w:t xml:space="preserve">if </w:t>
      </w:r>
      <w:r w:rsidR="00093B9C" w:rsidRPr="00316D96">
        <w:t xml:space="preserve">Lao PDR is to achieve universal access and </w:t>
      </w:r>
      <w:r w:rsidR="00BF10E0" w:rsidRPr="00316D96">
        <w:t>realize</w:t>
      </w:r>
      <w:r w:rsidR="00093B9C" w:rsidRPr="00316D96">
        <w:t xml:space="preserve"> its ambition to graduate from Less Developed Country status by 2020. </w:t>
      </w:r>
      <w:r w:rsidR="006756D5" w:rsidRPr="00316D96">
        <w:t>Some development partners and NGOs have expre</w:t>
      </w:r>
      <w:r w:rsidRPr="00316D96">
        <w:t>ssed interest in supporting the national capacity development plan</w:t>
      </w:r>
      <w:r w:rsidR="006756D5" w:rsidRPr="00316D96">
        <w:t xml:space="preserve"> including the WSSCC Global Sanitation Fund</w:t>
      </w:r>
      <w:r w:rsidRPr="00316D96">
        <w:t>, currently</w:t>
      </w:r>
      <w:r w:rsidR="006756D5" w:rsidRPr="00316D96">
        <w:t xml:space="preserve"> in the p</w:t>
      </w:r>
      <w:r w:rsidR="00BF10E0" w:rsidRPr="00316D96">
        <w:t>rocess of developing a program</w:t>
      </w:r>
      <w:r w:rsidR="006756D5" w:rsidRPr="00316D96">
        <w:t xml:space="preserve"> for Lao PDR</w:t>
      </w:r>
      <w:r w:rsidRPr="00316D96">
        <w:t xml:space="preserve">. </w:t>
      </w:r>
      <w:r w:rsidR="006756D5" w:rsidRPr="00316D96">
        <w:t xml:space="preserve">The existence of a framework and action plan </w:t>
      </w:r>
      <w:r w:rsidR="00616BDF" w:rsidRPr="00316D96">
        <w:t xml:space="preserve">developed via this TA is a significant benefit as it provides a sound basis for leveraging and pooling resources from government and external agencies; and for making optimal use of them.  </w:t>
      </w:r>
      <w:r w:rsidRPr="00316D96">
        <w:t xml:space="preserve">Based on interest from MOH, and the National School of Health Sciences, it is recommended to bring in experiences, such as from Indonesia, on institutionalizing capacity building for rural sanitation. The recommended TA will thus support </w:t>
      </w:r>
      <w:r w:rsidR="00D4133A" w:rsidRPr="00316D96">
        <w:t>program</w:t>
      </w:r>
      <w:r w:rsidRPr="00316D96">
        <w:t>s, rather than project-based approaches to human resources development, and linkages with the human resource development component of the Health Governance and Nutrition Project would need to be explored (e.g. reviewing curriculum for village health workers and outreach staff of heal</w:t>
      </w:r>
      <w:r w:rsidR="00146F0F" w:rsidRPr="00316D96">
        <w:t>th centers on sanitation behavio</w:t>
      </w:r>
      <w:r w:rsidRPr="00316D96">
        <w:t>r change communications).</w:t>
      </w:r>
    </w:p>
    <w:p w14:paraId="7F3F480D" w14:textId="77777777" w:rsidR="000E7169" w:rsidRDefault="000E7169" w:rsidP="000E7169">
      <w:pPr>
        <w:rPr>
          <w:lang w:val="en-US"/>
        </w:rPr>
      </w:pPr>
    </w:p>
    <w:p w14:paraId="17FC99A0" w14:textId="7AA7BA0C" w:rsidR="002559A0" w:rsidRPr="00BF10E0" w:rsidRDefault="00122410" w:rsidP="0069273A">
      <w:pPr>
        <w:pStyle w:val="Heading4"/>
        <w:jc w:val="both"/>
        <w:rPr>
          <w:b/>
          <w:bCs w:val="0"/>
          <w:lang w:val="en-US"/>
        </w:rPr>
      </w:pPr>
      <w:r>
        <w:rPr>
          <w:b/>
          <w:bCs w:val="0"/>
          <w:lang w:val="en-US"/>
        </w:rPr>
        <w:t xml:space="preserve">Recommendation 2: Result </w:t>
      </w:r>
      <w:r w:rsidR="007B0A51">
        <w:rPr>
          <w:b/>
          <w:bCs w:val="0"/>
          <w:lang w:val="en-US"/>
        </w:rPr>
        <w:t>M</w:t>
      </w:r>
      <w:r>
        <w:rPr>
          <w:b/>
          <w:bCs w:val="0"/>
          <w:lang w:val="en-US"/>
        </w:rPr>
        <w:t xml:space="preserve">onitoring and </w:t>
      </w:r>
      <w:r w:rsidR="007B0A51">
        <w:rPr>
          <w:b/>
          <w:bCs w:val="0"/>
          <w:lang w:val="en-US"/>
        </w:rPr>
        <w:t>C</w:t>
      </w:r>
      <w:r>
        <w:rPr>
          <w:b/>
          <w:bCs w:val="0"/>
          <w:lang w:val="en-US"/>
        </w:rPr>
        <w:t>oordination</w:t>
      </w:r>
    </w:p>
    <w:p w14:paraId="509E3D81" w14:textId="77777777" w:rsidR="00122410" w:rsidRPr="0061185A" w:rsidRDefault="00122410" w:rsidP="007B0A51">
      <w:pPr>
        <w:pStyle w:val="ListParagraph"/>
        <w:numPr>
          <w:ilvl w:val="0"/>
          <w:numId w:val="34"/>
        </w:numPr>
        <w:spacing w:after="0" w:line="240" w:lineRule="auto"/>
        <w:ind w:left="0" w:firstLine="0"/>
        <w:jc w:val="both"/>
      </w:pPr>
      <w:r w:rsidRPr="00316D96">
        <w:t>Another</w:t>
      </w:r>
      <w:r w:rsidRPr="0061185A">
        <w:t xml:space="preserve"> outstanding challen</w:t>
      </w:r>
      <w:r>
        <w:t>ge is to improve sector co</w:t>
      </w:r>
      <w:r w:rsidRPr="0061185A">
        <w:t xml:space="preserve">ordination </w:t>
      </w:r>
      <w:r>
        <w:t xml:space="preserve">and monitoring </w:t>
      </w:r>
      <w:r w:rsidRPr="0061185A">
        <w:t>at provincial level</w:t>
      </w:r>
      <w:r>
        <w:t>, and down to district level especially in the context of multi-sectoral nutrition interventions including WASH</w:t>
      </w:r>
      <w:r w:rsidRPr="0061185A">
        <w:t xml:space="preserve">.  </w:t>
      </w:r>
      <w:r>
        <w:t>While pilots introducing sanitation</w:t>
      </w:r>
      <w:r w:rsidRPr="0061185A">
        <w:t xml:space="preserve"> monitoring </w:t>
      </w:r>
      <w:r>
        <w:t xml:space="preserve">systems </w:t>
      </w:r>
      <w:r w:rsidRPr="0061185A">
        <w:t xml:space="preserve">are </w:t>
      </w:r>
      <w:r>
        <w:t xml:space="preserve">advancing, lessons on </w:t>
      </w:r>
      <w:r w:rsidRPr="0061185A">
        <w:t xml:space="preserve">how </w:t>
      </w:r>
      <w:r>
        <w:t xml:space="preserve">key </w:t>
      </w:r>
      <w:r w:rsidRPr="0061185A">
        <w:t xml:space="preserve">information </w:t>
      </w:r>
      <w:r>
        <w:t xml:space="preserve">is best </w:t>
      </w:r>
      <w:r w:rsidRPr="0061185A">
        <w:t xml:space="preserve">collected from the districts to inform planning and </w:t>
      </w:r>
      <w:r w:rsidRPr="0061185A">
        <w:lastRenderedPageBreak/>
        <w:t>decision making at provincial level</w:t>
      </w:r>
      <w:r>
        <w:t xml:space="preserve"> will become available</w:t>
      </w:r>
      <w:r w:rsidRPr="0061185A">
        <w:t xml:space="preserve">.  </w:t>
      </w:r>
      <w:r>
        <w:t>A</w:t>
      </w:r>
      <w:r w:rsidRPr="0061185A">
        <w:t xml:space="preserve">s </w:t>
      </w:r>
      <w:r>
        <w:t xml:space="preserve">the government will scale up </w:t>
      </w:r>
      <w:r w:rsidRPr="0061185A">
        <w:t>sanitation promotion to more districts and provinces</w:t>
      </w:r>
      <w:r>
        <w:t xml:space="preserve"> with the help of development partners, monitoring and verification of data will</w:t>
      </w:r>
      <w:r w:rsidRPr="0061185A">
        <w:t xml:space="preserve"> become of </w:t>
      </w:r>
      <w:r>
        <w:t>crucial</w:t>
      </w:r>
      <w:r w:rsidRPr="0061185A">
        <w:t xml:space="preserve"> importance </w:t>
      </w:r>
      <w:r>
        <w:t xml:space="preserve">to ensure effective targeting and service delivery. </w:t>
      </w:r>
      <w:r w:rsidRPr="00316D96">
        <w:t>While</w:t>
      </w:r>
      <w:r w:rsidR="002559A0" w:rsidRPr="00316D96">
        <w:t xml:space="preserve"> there is already a third party element to ODF verification</w:t>
      </w:r>
      <w:r w:rsidR="002559A0" w:rsidRPr="00BF10E0">
        <w:t xml:space="preserve"> involving inspections by teams comprising residents from other nearby communities, ongoing monitoring of progress is largely based on self-reporting reporting by village committees</w:t>
      </w:r>
      <w:r w:rsidR="006756D5" w:rsidRPr="00BF10E0">
        <w:t xml:space="preserve"> to Nam Saat district offices. </w:t>
      </w:r>
      <w:r w:rsidR="002559A0" w:rsidRPr="00BF10E0">
        <w:t>Pe</w:t>
      </w:r>
      <w:r>
        <w:t>riodic visits by district staff</w:t>
      </w:r>
      <w:r w:rsidR="002559A0" w:rsidRPr="00BF10E0">
        <w:t xml:space="preserve"> provide an opportunity to validate </w:t>
      </w:r>
      <w:r w:rsidR="006756D5" w:rsidRPr="00BF10E0">
        <w:t>these submissions</w:t>
      </w:r>
      <w:r>
        <w:t xml:space="preserve">. However, there </w:t>
      </w:r>
      <w:r w:rsidR="006756D5" w:rsidRPr="00BF10E0">
        <w:t xml:space="preserve">may be scope for introducing some level of third party monitoring </w:t>
      </w:r>
      <w:r>
        <w:t xml:space="preserve">and verification </w:t>
      </w:r>
      <w:r w:rsidR="006756D5" w:rsidRPr="00BF10E0">
        <w:t>as is done in</w:t>
      </w:r>
      <w:r w:rsidR="00BF10E0">
        <w:t xml:space="preserve"> some other large </w:t>
      </w:r>
      <w:r>
        <w:t>sanitation</w:t>
      </w:r>
      <w:r w:rsidR="00BF10E0">
        <w:t xml:space="preserve"> program</w:t>
      </w:r>
      <w:r w:rsidR="00060D97">
        <w:t xml:space="preserve">s in Asia, with support of </w:t>
      </w:r>
      <w:r w:rsidR="00A9359F">
        <w:t xml:space="preserve">the </w:t>
      </w:r>
      <w:r w:rsidR="00060D97" w:rsidRPr="00316D96">
        <w:t>World Bank</w:t>
      </w:r>
      <w:r w:rsidR="00060D97" w:rsidRPr="0061185A">
        <w:t xml:space="preserve"> </w:t>
      </w:r>
      <w:r>
        <w:t>/Global Water Practice</w:t>
      </w:r>
      <w:r w:rsidR="006756D5" w:rsidRPr="00BF10E0">
        <w:t>.</w:t>
      </w:r>
      <w:r>
        <w:t xml:space="preserve"> Given, the existing gaps and the Water Practice global knowledge on sanitation monitoring systems, technical support for strengthening results-based monitoring for rural sanitation is recommended as an area for continued future technical assistance. This would also include support to execution of Joint Annual Reviews, informed by results. </w:t>
      </w:r>
    </w:p>
    <w:p w14:paraId="61AA6869" w14:textId="77777777" w:rsidR="006756D5" w:rsidRDefault="006756D5" w:rsidP="000E7169">
      <w:pPr>
        <w:rPr>
          <w:lang w:val="en-US"/>
        </w:rPr>
      </w:pPr>
    </w:p>
    <w:p w14:paraId="61746939" w14:textId="7EE83785" w:rsidR="00122410" w:rsidRPr="00122410" w:rsidRDefault="00122410" w:rsidP="00122410">
      <w:pPr>
        <w:pStyle w:val="CommentText"/>
        <w:spacing w:before="120" w:after="120"/>
        <w:jc w:val="both"/>
        <w:rPr>
          <w:b/>
          <w:bCs/>
          <w:i/>
          <w:iCs/>
          <w:sz w:val="22"/>
          <w:szCs w:val="22"/>
          <w:lang w:val="en-US"/>
        </w:rPr>
      </w:pPr>
      <w:r>
        <w:rPr>
          <w:b/>
          <w:bCs/>
          <w:i/>
          <w:iCs/>
          <w:sz w:val="22"/>
          <w:szCs w:val="22"/>
          <w:lang w:val="en-US"/>
        </w:rPr>
        <w:t xml:space="preserve">Recommendation 3: Integration of </w:t>
      </w:r>
      <w:r w:rsidR="007B0A51">
        <w:rPr>
          <w:b/>
          <w:bCs/>
          <w:i/>
          <w:iCs/>
          <w:sz w:val="22"/>
          <w:szCs w:val="22"/>
          <w:lang w:val="en-US"/>
        </w:rPr>
        <w:t>S</w:t>
      </w:r>
      <w:r w:rsidRPr="00122410">
        <w:rPr>
          <w:b/>
          <w:bCs/>
          <w:i/>
          <w:iCs/>
          <w:sz w:val="22"/>
          <w:szCs w:val="22"/>
          <w:lang w:val="en-US"/>
        </w:rPr>
        <w:t xml:space="preserve">anitation </w:t>
      </w:r>
      <w:r w:rsidR="007B0A51">
        <w:rPr>
          <w:b/>
          <w:bCs/>
          <w:i/>
          <w:iCs/>
          <w:sz w:val="22"/>
          <w:szCs w:val="22"/>
          <w:lang w:val="en-US"/>
        </w:rPr>
        <w:t>S</w:t>
      </w:r>
      <w:r w:rsidRPr="00122410">
        <w:rPr>
          <w:b/>
          <w:bCs/>
          <w:i/>
          <w:iCs/>
          <w:sz w:val="22"/>
          <w:szCs w:val="22"/>
          <w:lang w:val="en-US"/>
        </w:rPr>
        <w:t xml:space="preserve">ervice </w:t>
      </w:r>
      <w:r w:rsidR="007B0A51">
        <w:rPr>
          <w:b/>
          <w:bCs/>
          <w:i/>
          <w:iCs/>
          <w:sz w:val="22"/>
          <w:szCs w:val="22"/>
          <w:lang w:val="en-US"/>
        </w:rPr>
        <w:t>D</w:t>
      </w:r>
      <w:r w:rsidRPr="00122410">
        <w:rPr>
          <w:b/>
          <w:bCs/>
          <w:i/>
          <w:iCs/>
          <w:sz w:val="22"/>
          <w:szCs w:val="22"/>
          <w:lang w:val="en-US"/>
        </w:rPr>
        <w:t xml:space="preserve">elivery </w:t>
      </w:r>
      <w:r>
        <w:rPr>
          <w:b/>
          <w:bCs/>
          <w:i/>
          <w:iCs/>
          <w:sz w:val="22"/>
          <w:szCs w:val="22"/>
          <w:lang w:val="en-US"/>
        </w:rPr>
        <w:t>through Poverty Reduction Fund</w:t>
      </w:r>
      <w:r w:rsidRPr="00122410">
        <w:rPr>
          <w:b/>
          <w:bCs/>
          <w:i/>
          <w:iCs/>
          <w:sz w:val="22"/>
          <w:szCs w:val="22"/>
          <w:lang w:val="en-US"/>
        </w:rPr>
        <w:t xml:space="preserve"> and </w:t>
      </w:r>
      <w:r>
        <w:rPr>
          <w:b/>
          <w:bCs/>
          <w:i/>
          <w:iCs/>
          <w:sz w:val="22"/>
          <w:szCs w:val="22"/>
          <w:lang w:val="en-US"/>
        </w:rPr>
        <w:t>Health and N</w:t>
      </w:r>
      <w:r w:rsidRPr="00122410">
        <w:rPr>
          <w:b/>
          <w:bCs/>
          <w:i/>
          <w:iCs/>
          <w:sz w:val="22"/>
          <w:szCs w:val="22"/>
          <w:lang w:val="en-US"/>
        </w:rPr>
        <w:t xml:space="preserve">utrition </w:t>
      </w:r>
      <w:r>
        <w:rPr>
          <w:b/>
          <w:bCs/>
          <w:i/>
          <w:iCs/>
          <w:sz w:val="22"/>
          <w:szCs w:val="22"/>
          <w:lang w:val="en-US"/>
        </w:rPr>
        <w:t>Operation</w:t>
      </w:r>
    </w:p>
    <w:p w14:paraId="49F58AD2" w14:textId="77777777" w:rsidR="00122410" w:rsidRPr="00122410" w:rsidRDefault="00122410" w:rsidP="007B0A51">
      <w:pPr>
        <w:pStyle w:val="ListParagraph"/>
        <w:numPr>
          <w:ilvl w:val="0"/>
          <w:numId w:val="34"/>
        </w:numPr>
        <w:spacing w:after="0" w:line="240" w:lineRule="auto"/>
        <w:ind w:left="0" w:firstLine="0"/>
        <w:jc w:val="both"/>
      </w:pPr>
      <w:r w:rsidRPr="00316D96">
        <w:t>As</w:t>
      </w:r>
      <w:r>
        <w:t xml:space="preserve"> it will </w:t>
      </w:r>
      <w:r w:rsidRPr="0061185A">
        <w:t xml:space="preserve">take </w:t>
      </w:r>
      <w:r>
        <w:t>time and resources for MOH/Nam Saat to put in place the required human resources and capacities at provincial and especially at district level and below, innovative</w:t>
      </w:r>
      <w:r w:rsidRPr="0061185A">
        <w:t xml:space="preserve"> solutions are ne</w:t>
      </w:r>
      <w:r>
        <w:t xml:space="preserve">eded to address the service delivery gap and accelerate progress. It is recommended that future TA would focus on developing such solutions through leveraging other government programs, such as PRF as well as the multi-sectoral nutrition program. Integrating sanitation and hygiene and equipping PRF </w:t>
      </w:r>
      <w:r w:rsidRPr="00316D96">
        <w:t>kumban</w:t>
      </w:r>
      <w:r>
        <w:t xml:space="preserve"> (cluster of villages) facilitators with the right tools an</w:t>
      </w:r>
      <w:r w:rsidR="00146F0F">
        <w:t>d capacities to support behavio</w:t>
      </w:r>
      <w:r>
        <w:t>r change can potentially play a transformative role for delivering sanitation promotion services at-scale in a more cost-effective way. Similarly, within multi-sectoral nutrition programs, community-based interventions on sanitation can be included, such as the Health Governance and Nutrition Project. Within this context, sanitation beh</w:t>
      </w:r>
      <w:r w:rsidR="00146F0F">
        <w:t>avio</w:t>
      </w:r>
      <w:r>
        <w:t xml:space="preserve">r change messages can also be strengthened through inclusion in integrated outreach </w:t>
      </w:r>
      <w:r w:rsidR="00146F0F">
        <w:t>services and social and behavio</w:t>
      </w:r>
      <w:r>
        <w:t>r change campaigns delivered through the health system and other channels. It is recommended that technical assistance is formulated, complementary to the integration of sanitation service delivery within these two future Operations (and potentially PRF3 as successor of PRF2).</w:t>
      </w:r>
    </w:p>
    <w:p w14:paraId="66CDC65A" w14:textId="77777777" w:rsidR="000E7169" w:rsidRDefault="000E7169" w:rsidP="000E7169">
      <w:pPr>
        <w:rPr>
          <w:lang w:val="en-US"/>
        </w:rPr>
      </w:pPr>
    </w:p>
    <w:p w14:paraId="6BDB6F55" w14:textId="77777777" w:rsidR="0053280A" w:rsidRPr="00BF10E0" w:rsidRDefault="00122410" w:rsidP="0069273A">
      <w:pPr>
        <w:pStyle w:val="Heading4"/>
        <w:jc w:val="both"/>
        <w:rPr>
          <w:b/>
          <w:bCs w:val="0"/>
          <w:lang w:val="en-US"/>
        </w:rPr>
      </w:pPr>
      <w:r>
        <w:rPr>
          <w:b/>
          <w:bCs w:val="0"/>
          <w:lang w:val="en-US"/>
        </w:rPr>
        <w:t>Summary of F</w:t>
      </w:r>
      <w:r w:rsidR="0053280A" w:rsidRPr="00BF10E0">
        <w:rPr>
          <w:b/>
          <w:bCs w:val="0"/>
          <w:lang w:val="en-US"/>
        </w:rPr>
        <w:t xml:space="preserve">uture </w:t>
      </w:r>
      <w:r w:rsidR="00D4507A">
        <w:rPr>
          <w:b/>
          <w:bCs w:val="0"/>
          <w:lang w:val="en-US"/>
        </w:rPr>
        <w:t>Support for the Sector</w:t>
      </w:r>
      <w:r w:rsidR="0053280A" w:rsidRPr="00BF10E0">
        <w:rPr>
          <w:b/>
          <w:bCs w:val="0"/>
          <w:lang w:val="en-US"/>
        </w:rPr>
        <w:t xml:space="preserve"> </w:t>
      </w:r>
    </w:p>
    <w:p w14:paraId="5C4AEFF0" w14:textId="77777777" w:rsidR="005E09D9" w:rsidRDefault="005E09D9" w:rsidP="007B0A51">
      <w:pPr>
        <w:pStyle w:val="ListParagraph"/>
        <w:numPr>
          <w:ilvl w:val="0"/>
          <w:numId w:val="34"/>
        </w:numPr>
        <w:spacing w:after="0" w:line="240" w:lineRule="auto"/>
        <w:ind w:left="0" w:firstLine="0"/>
        <w:jc w:val="both"/>
      </w:pPr>
      <w:r>
        <w:t xml:space="preserve">Despite </w:t>
      </w:r>
      <w:r w:rsidR="00122410">
        <w:t>considerable</w:t>
      </w:r>
      <w:r w:rsidR="00F2098F">
        <w:t xml:space="preserve"> </w:t>
      </w:r>
      <w:r w:rsidR="00122410">
        <w:t xml:space="preserve">progress and recent </w:t>
      </w:r>
      <w:r w:rsidR="00122410" w:rsidRPr="00122410">
        <w:t>commitment</w:t>
      </w:r>
      <w:r w:rsidR="00122410">
        <w:t>s</w:t>
      </w:r>
      <w:r w:rsidR="00122410" w:rsidRPr="00122410">
        <w:t xml:space="preserve"> made by the Government at the </w:t>
      </w:r>
      <w:r w:rsidR="00122410">
        <w:t xml:space="preserve">2014 </w:t>
      </w:r>
      <w:r w:rsidR="00122410" w:rsidRPr="00122410">
        <w:t xml:space="preserve">High </w:t>
      </w:r>
      <w:r w:rsidR="00122410" w:rsidRPr="00316D96">
        <w:t xml:space="preserve">Level Meeting on Sanitation and Water for All, </w:t>
      </w:r>
      <w:r w:rsidRPr="00316D96">
        <w:t xml:space="preserve">challenges </w:t>
      </w:r>
      <w:r w:rsidR="00122410" w:rsidRPr="00316D96">
        <w:t>in rural sanitation service delivery remain</w:t>
      </w:r>
      <w:r>
        <w:t>:</w:t>
      </w:r>
    </w:p>
    <w:p w14:paraId="41E39EEE" w14:textId="77777777" w:rsidR="00122410" w:rsidRDefault="005E09D9" w:rsidP="000E7169">
      <w:pPr>
        <w:pStyle w:val="ListParagraph"/>
        <w:numPr>
          <w:ilvl w:val="0"/>
          <w:numId w:val="19"/>
        </w:numPr>
        <w:spacing w:after="0" w:line="240" w:lineRule="auto"/>
        <w:ind w:left="1077" w:hanging="357"/>
        <w:jc w:val="both"/>
      </w:pPr>
      <w:r>
        <w:t>Inequality on access to improved sanitation</w:t>
      </w:r>
      <w:r w:rsidR="00122410">
        <w:t>, especially for poor, remote, rural ethnic communities</w:t>
      </w:r>
    </w:p>
    <w:p w14:paraId="5454FB02" w14:textId="77777777" w:rsidR="00122410" w:rsidRDefault="00122410" w:rsidP="000E7169">
      <w:pPr>
        <w:pStyle w:val="ListParagraph"/>
        <w:numPr>
          <w:ilvl w:val="0"/>
          <w:numId w:val="19"/>
        </w:numPr>
        <w:spacing w:after="0" w:line="240" w:lineRule="auto"/>
        <w:ind w:left="1077" w:hanging="357"/>
        <w:jc w:val="both"/>
      </w:pPr>
      <w:r>
        <w:t xml:space="preserve">The lack of </w:t>
      </w:r>
      <w:r w:rsidR="001F6A7F">
        <w:t xml:space="preserve">a </w:t>
      </w:r>
      <w:r w:rsidR="00132620">
        <w:t>national policy on</w:t>
      </w:r>
      <w:r w:rsidR="00FC4A8B">
        <w:t xml:space="preserve"> </w:t>
      </w:r>
      <w:r w:rsidR="00132620">
        <w:t>water supply and sanitation ser</w:t>
      </w:r>
      <w:r>
        <w:t>vices for both urban and rural, and the lack of a formal national program on rural sanitation (or rural WASH)</w:t>
      </w:r>
    </w:p>
    <w:p w14:paraId="5B2E60CE" w14:textId="77777777" w:rsidR="0053280A" w:rsidRDefault="00122410" w:rsidP="000E7169">
      <w:pPr>
        <w:pStyle w:val="ListParagraph"/>
        <w:numPr>
          <w:ilvl w:val="0"/>
          <w:numId w:val="19"/>
        </w:numPr>
        <w:spacing w:after="0" w:line="240" w:lineRule="auto"/>
        <w:ind w:left="1077" w:hanging="357"/>
        <w:jc w:val="both"/>
      </w:pPr>
      <w:r>
        <w:t xml:space="preserve">Operational </w:t>
      </w:r>
      <w:r w:rsidR="005E09D9">
        <w:t>Guideline</w:t>
      </w:r>
      <w:r w:rsidR="001F6A7F">
        <w:t xml:space="preserve"> on rural sanitation has been</w:t>
      </w:r>
      <w:r>
        <w:t xml:space="preserve"> endorsed, </w:t>
      </w:r>
      <w:r w:rsidR="005E09D9">
        <w:t xml:space="preserve"> disseminated but </w:t>
      </w:r>
      <w:r>
        <w:t>sub-national</w:t>
      </w:r>
      <w:r w:rsidR="005E09D9">
        <w:t xml:space="preserve"> </w:t>
      </w:r>
      <w:r w:rsidR="001F6A7F">
        <w:t>implementation</w:t>
      </w:r>
      <w:r>
        <w:t xml:space="preserve"> at scale is still in early stages</w:t>
      </w:r>
    </w:p>
    <w:p w14:paraId="1D4499F4" w14:textId="77777777" w:rsidR="00EF45C5" w:rsidRDefault="00F2098F" w:rsidP="000E7169">
      <w:pPr>
        <w:pStyle w:val="ListParagraph"/>
        <w:numPr>
          <w:ilvl w:val="0"/>
          <w:numId w:val="19"/>
        </w:numPr>
        <w:spacing w:after="0" w:line="240" w:lineRule="auto"/>
        <w:ind w:left="1077" w:hanging="357"/>
        <w:jc w:val="both"/>
      </w:pPr>
      <w:r>
        <w:t xml:space="preserve">Institutional </w:t>
      </w:r>
      <w:r w:rsidR="00EF45C5">
        <w:t>human resource and cap</w:t>
      </w:r>
      <w:r w:rsidR="00122410">
        <w:t>acities</w:t>
      </w:r>
      <w:r w:rsidR="00EF45C5">
        <w:t xml:space="preserve"> </w:t>
      </w:r>
      <w:r>
        <w:t xml:space="preserve">are insufficient </w:t>
      </w:r>
      <w:r w:rsidR="00EF45C5">
        <w:t xml:space="preserve">to </w:t>
      </w:r>
      <w:r>
        <w:t>achieve the national target</w:t>
      </w:r>
      <w:r w:rsidR="00EF45C5">
        <w:t xml:space="preserve"> on access to improved sanitation at 80 percent by 2020 (Five-year NSEDP 2016-2020)</w:t>
      </w:r>
      <w:r w:rsidR="00FC4A8B">
        <w:t>.</w:t>
      </w:r>
    </w:p>
    <w:p w14:paraId="67FF7707" w14:textId="77777777" w:rsidR="000E7169" w:rsidRDefault="000E7169" w:rsidP="000E7169"/>
    <w:p w14:paraId="271B283B" w14:textId="08D82DEF" w:rsidR="00BD57F9" w:rsidRDefault="00F2098F" w:rsidP="007B0A51">
      <w:pPr>
        <w:pStyle w:val="ListParagraph"/>
        <w:numPr>
          <w:ilvl w:val="0"/>
          <w:numId w:val="34"/>
        </w:numPr>
        <w:spacing w:after="0" w:line="240" w:lineRule="auto"/>
        <w:ind w:left="0" w:firstLine="0"/>
        <w:jc w:val="both"/>
        <w:rPr>
          <w:rFonts w:eastAsiaTheme="majorEastAsia" w:cstheme="majorBidi"/>
          <w:b/>
          <w:bCs/>
          <w:color w:val="0070C0"/>
          <w:sz w:val="28"/>
          <w:szCs w:val="28"/>
        </w:rPr>
      </w:pPr>
      <w:r>
        <w:t>Building</w:t>
      </w:r>
      <w:r w:rsidR="005E1684" w:rsidRPr="00BF10E0">
        <w:t xml:space="preserve"> on progress and lessons learned to date</w:t>
      </w:r>
      <w:r w:rsidR="00122410">
        <w:t xml:space="preserve"> under this TA, as well as the other ongoing TA on Community-led Total Sanitation and Sanitation Marketing, and the impact evaluation on pro-poor incentives for sanitation, it is recommended that future </w:t>
      </w:r>
      <w:r w:rsidR="007B0A51">
        <w:t xml:space="preserve">support focus on policy development and institutionalizing capacity building; integrating sanitation service delivery in PRF and nutrition programs; and results monitoring and coordination. </w:t>
      </w:r>
      <w:r w:rsidR="00BD57F9">
        <w:rPr>
          <w:color w:val="0070C0"/>
          <w:sz w:val="28"/>
          <w:szCs w:val="28"/>
        </w:rPr>
        <w:br w:type="page"/>
      </w:r>
    </w:p>
    <w:p w14:paraId="246CE42C" w14:textId="56F8EFFA" w:rsidR="001415FE" w:rsidRPr="00BF10E0" w:rsidRDefault="00377258" w:rsidP="00377258">
      <w:pPr>
        <w:pStyle w:val="Heading2"/>
        <w:rPr>
          <w:color w:val="0070C0"/>
          <w:sz w:val="28"/>
          <w:szCs w:val="28"/>
          <w:lang w:val="en-US"/>
        </w:rPr>
      </w:pPr>
      <w:bookmarkStart w:id="26" w:name="_Toc417913663"/>
      <w:r w:rsidRPr="00BF10E0">
        <w:rPr>
          <w:color w:val="0070C0"/>
          <w:sz w:val="28"/>
          <w:szCs w:val="28"/>
          <w:lang w:val="en-US"/>
        </w:rPr>
        <w:lastRenderedPageBreak/>
        <w:t>References</w:t>
      </w:r>
      <w:bookmarkEnd w:id="26"/>
    </w:p>
    <w:p w14:paraId="007A4108" w14:textId="77777777" w:rsidR="002A7FEA" w:rsidRPr="005775B7" w:rsidRDefault="002A7FEA" w:rsidP="000E7169">
      <w:pPr>
        <w:pStyle w:val="FootnoteText"/>
        <w:keepNext w:val="0"/>
        <w:keepLines w:val="0"/>
        <w:numPr>
          <w:ilvl w:val="0"/>
          <w:numId w:val="18"/>
        </w:numPr>
        <w:ind w:left="714" w:hanging="357"/>
        <w:rPr>
          <w:rFonts w:eastAsiaTheme="minorEastAsia" w:cstheme="minorBidi"/>
          <w:sz w:val="22"/>
          <w:szCs w:val="22"/>
        </w:rPr>
      </w:pPr>
      <w:r w:rsidRPr="005775B7">
        <w:rPr>
          <w:rFonts w:eastAsiaTheme="minorEastAsia" w:cstheme="minorBidi"/>
          <w:sz w:val="22"/>
          <w:szCs w:val="22"/>
        </w:rPr>
        <w:t>Giltner</w:t>
      </w:r>
      <w:r>
        <w:rPr>
          <w:rFonts w:eastAsiaTheme="minorEastAsia" w:cstheme="minorBidi"/>
          <w:sz w:val="22"/>
          <w:szCs w:val="22"/>
        </w:rPr>
        <w:t xml:space="preserve"> et al. (2010</w:t>
      </w:r>
      <w:r w:rsidRPr="005775B7">
        <w:rPr>
          <w:rFonts w:eastAsiaTheme="minorEastAsia" w:cstheme="minorBidi"/>
          <w:sz w:val="22"/>
          <w:szCs w:val="22"/>
        </w:rPr>
        <w:t>) Lao PDR Sanitation and H</w:t>
      </w:r>
      <w:r>
        <w:rPr>
          <w:rFonts w:eastAsiaTheme="minorEastAsia" w:cstheme="minorBidi"/>
          <w:sz w:val="22"/>
          <w:szCs w:val="22"/>
        </w:rPr>
        <w:t>ygiene Financing Study.</w:t>
      </w:r>
      <w:r w:rsidR="00060D97">
        <w:t xml:space="preserve"> </w:t>
      </w:r>
      <w:r w:rsidR="00060D97" w:rsidRPr="00060D97">
        <w:rPr>
          <w:rFonts w:eastAsiaTheme="minorEastAsia" w:cstheme="minorBidi"/>
          <w:sz w:val="22"/>
          <w:szCs w:val="22"/>
        </w:rPr>
        <w:t xml:space="preserve">World Bank </w:t>
      </w:r>
      <w:r>
        <w:rPr>
          <w:rFonts w:eastAsiaTheme="minorEastAsia" w:cstheme="minorBidi"/>
          <w:sz w:val="22"/>
          <w:szCs w:val="22"/>
        </w:rPr>
        <w:t>2010</w:t>
      </w:r>
    </w:p>
    <w:p w14:paraId="6D1D8999" w14:textId="77777777" w:rsidR="002A7FEA" w:rsidRDefault="002A7FEA" w:rsidP="000E7169">
      <w:pPr>
        <w:pStyle w:val="FootnoteText"/>
        <w:keepNext w:val="0"/>
        <w:keepLines w:val="0"/>
        <w:numPr>
          <w:ilvl w:val="0"/>
          <w:numId w:val="18"/>
        </w:numPr>
        <w:ind w:left="714" w:hanging="357"/>
        <w:rPr>
          <w:rFonts w:eastAsiaTheme="minorEastAsia" w:cstheme="minorBidi"/>
          <w:sz w:val="22"/>
          <w:szCs w:val="22"/>
        </w:rPr>
      </w:pPr>
      <w:r w:rsidRPr="005775B7">
        <w:rPr>
          <w:rFonts w:eastAsiaTheme="minorEastAsia" w:cstheme="minorBidi"/>
          <w:sz w:val="22"/>
          <w:szCs w:val="22"/>
        </w:rPr>
        <w:t>Hutton et al. (2009) Economics of Sanitation Initiative:  The Economic Cost of Poor Sanitation in Lao PDR.</w:t>
      </w:r>
      <w:r w:rsidR="00060D97" w:rsidRPr="00060D97">
        <w:rPr>
          <w:rFonts w:eastAsiaTheme="minorEastAsia" w:cstheme="minorBidi"/>
          <w:sz w:val="22"/>
          <w:szCs w:val="22"/>
        </w:rPr>
        <w:t xml:space="preserve"> World Bank </w:t>
      </w:r>
      <w:r>
        <w:rPr>
          <w:rFonts w:eastAsiaTheme="minorEastAsia" w:cstheme="minorBidi"/>
          <w:sz w:val="22"/>
          <w:szCs w:val="22"/>
        </w:rPr>
        <w:t>2009</w:t>
      </w:r>
    </w:p>
    <w:p w14:paraId="2134AD8B" w14:textId="77777777" w:rsidR="002A7FEA" w:rsidRPr="00060D97" w:rsidRDefault="002A7FEA" w:rsidP="000E7169">
      <w:pPr>
        <w:pStyle w:val="FootnoteText"/>
        <w:keepNext w:val="0"/>
        <w:keepLines w:val="0"/>
        <w:numPr>
          <w:ilvl w:val="0"/>
          <w:numId w:val="18"/>
        </w:numPr>
        <w:ind w:left="714" w:hanging="357"/>
        <w:rPr>
          <w:rFonts w:eastAsiaTheme="minorEastAsia" w:cstheme="minorBidi"/>
          <w:sz w:val="22"/>
          <w:szCs w:val="22"/>
        </w:rPr>
      </w:pPr>
      <w:r w:rsidRPr="005775B7">
        <w:rPr>
          <w:rFonts w:eastAsiaTheme="minorEastAsia" w:cstheme="minorBidi"/>
          <w:sz w:val="22"/>
          <w:szCs w:val="22"/>
        </w:rPr>
        <w:t>L</w:t>
      </w:r>
      <w:r>
        <w:rPr>
          <w:rFonts w:eastAsiaTheme="minorEastAsia" w:cstheme="minorBidi"/>
          <w:sz w:val="22"/>
          <w:szCs w:val="22"/>
        </w:rPr>
        <w:t>ao Statistics Bureau (LSB) (2005</w:t>
      </w:r>
      <w:r w:rsidRPr="005775B7">
        <w:rPr>
          <w:rFonts w:eastAsiaTheme="minorEastAsia" w:cstheme="minorBidi"/>
          <w:sz w:val="22"/>
          <w:szCs w:val="22"/>
        </w:rPr>
        <w:t xml:space="preserve">) Lao PDR, </w:t>
      </w:r>
      <w:r>
        <w:rPr>
          <w:rFonts w:eastAsiaTheme="minorEastAsia" w:cstheme="minorBidi"/>
          <w:sz w:val="22"/>
          <w:szCs w:val="22"/>
        </w:rPr>
        <w:t>Population Census.</w:t>
      </w:r>
    </w:p>
    <w:p w14:paraId="7CF26F5B" w14:textId="77777777" w:rsidR="002A7FEA" w:rsidRPr="00060D97" w:rsidRDefault="002A7FEA" w:rsidP="000E7169">
      <w:pPr>
        <w:pStyle w:val="FootnoteText"/>
        <w:keepNext w:val="0"/>
        <w:keepLines w:val="0"/>
        <w:numPr>
          <w:ilvl w:val="0"/>
          <w:numId w:val="18"/>
        </w:numPr>
        <w:ind w:left="714" w:hanging="357"/>
        <w:rPr>
          <w:rFonts w:eastAsiaTheme="minorEastAsia" w:cstheme="minorBidi"/>
          <w:sz w:val="22"/>
          <w:szCs w:val="22"/>
        </w:rPr>
      </w:pPr>
      <w:r w:rsidRPr="005775B7">
        <w:rPr>
          <w:rFonts w:eastAsiaTheme="minorEastAsia" w:cstheme="minorBidi"/>
          <w:sz w:val="22"/>
          <w:szCs w:val="22"/>
        </w:rPr>
        <w:t>L</w:t>
      </w:r>
      <w:r>
        <w:rPr>
          <w:rFonts w:eastAsiaTheme="minorEastAsia" w:cstheme="minorBidi"/>
          <w:sz w:val="22"/>
          <w:szCs w:val="22"/>
        </w:rPr>
        <w:t>ao Statistics Bureau (LSB) (2006</w:t>
      </w:r>
      <w:r w:rsidRPr="005775B7">
        <w:rPr>
          <w:rFonts w:eastAsiaTheme="minorEastAsia" w:cstheme="minorBidi"/>
          <w:sz w:val="22"/>
          <w:szCs w:val="22"/>
        </w:rPr>
        <w:t>) Lao PDR, Multiple Indicator Cluster Survey/Demographic and Health Survey).</w:t>
      </w:r>
    </w:p>
    <w:p w14:paraId="7BA6E94C" w14:textId="77777777" w:rsidR="002A7FEA" w:rsidRPr="00060D97" w:rsidRDefault="002A7FEA" w:rsidP="000E7169">
      <w:pPr>
        <w:pStyle w:val="FootnoteText"/>
        <w:keepNext w:val="0"/>
        <w:keepLines w:val="0"/>
        <w:numPr>
          <w:ilvl w:val="0"/>
          <w:numId w:val="18"/>
        </w:numPr>
        <w:ind w:left="714" w:hanging="357"/>
        <w:rPr>
          <w:rFonts w:eastAsiaTheme="minorEastAsia" w:cstheme="minorBidi"/>
          <w:sz w:val="22"/>
          <w:szCs w:val="22"/>
        </w:rPr>
      </w:pPr>
      <w:r w:rsidRPr="005775B7">
        <w:rPr>
          <w:rFonts w:eastAsiaTheme="minorEastAsia" w:cstheme="minorBidi"/>
          <w:sz w:val="22"/>
          <w:szCs w:val="22"/>
        </w:rPr>
        <w:t>Lao Statistics Bureau (LSB) (2012) Lao PDR, Lao Social Indicator Survey 2011–12 (Multiple Indicator Cluster Survey/Demographic and Health Survey).</w:t>
      </w:r>
    </w:p>
    <w:p w14:paraId="4D50F089" w14:textId="77777777" w:rsidR="002A7FEA" w:rsidRPr="005775B7"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Pr>
          <w:rFonts w:asciiTheme="minorHAnsi" w:eastAsiaTheme="minorEastAsia" w:hAnsiTheme="minorHAnsi" w:cstheme="minorBidi"/>
          <w:color w:val="auto"/>
          <w:sz w:val="22"/>
          <w:szCs w:val="22"/>
          <w:lang w:val="en-US"/>
        </w:rPr>
        <w:t>Ministry of Health (2013)</w:t>
      </w:r>
      <w:r w:rsidRPr="005775B7">
        <w:rPr>
          <w:rFonts w:asciiTheme="minorHAnsi" w:eastAsiaTheme="minorEastAsia" w:hAnsiTheme="minorHAnsi" w:cstheme="minorBidi"/>
          <w:color w:val="auto"/>
          <w:sz w:val="22"/>
          <w:szCs w:val="22"/>
          <w:lang w:val="en-US"/>
        </w:rPr>
        <w:t xml:space="preserve"> National Action Plan for Rural Water Supply and Sanitation. Lao PDR</w:t>
      </w:r>
    </w:p>
    <w:p w14:paraId="35288F36" w14:textId="77777777" w:rsidR="002A7FEA" w:rsidRPr="009609BF"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Pr>
          <w:rFonts w:asciiTheme="minorHAnsi" w:eastAsiaTheme="minorEastAsia" w:hAnsiTheme="minorHAnsi" w:cstheme="minorBidi"/>
          <w:color w:val="auto"/>
          <w:sz w:val="22"/>
          <w:szCs w:val="22"/>
          <w:lang w:val="en-US"/>
        </w:rPr>
        <w:t>Ministry of Health (2014)</w:t>
      </w:r>
      <w:r w:rsidRPr="005775B7">
        <w:rPr>
          <w:rFonts w:asciiTheme="minorHAnsi" w:eastAsiaTheme="minorEastAsia" w:hAnsiTheme="minorHAnsi" w:cstheme="minorBidi"/>
          <w:color w:val="auto"/>
          <w:sz w:val="22"/>
          <w:szCs w:val="22"/>
          <w:lang w:val="en-US"/>
        </w:rPr>
        <w:t xml:space="preserve"> National Community-Led Total Sanitation Manual for Facilitators in Laos. </w:t>
      </w:r>
      <w:r w:rsidRPr="00060D97">
        <w:rPr>
          <w:rFonts w:asciiTheme="minorHAnsi" w:eastAsiaTheme="minorEastAsia" w:hAnsiTheme="minorHAnsi" w:cstheme="minorBidi"/>
          <w:color w:val="auto"/>
          <w:sz w:val="22"/>
          <w:szCs w:val="22"/>
          <w:lang w:val="en-US"/>
        </w:rPr>
        <w:t xml:space="preserve"> </w:t>
      </w:r>
    </w:p>
    <w:p w14:paraId="700AE37B" w14:textId="77777777" w:rsidR="002A7FEA" w:rsidRPr="005775B7"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sidRPr="005775B7">
        <w:rPr>
          <w:rFonts w:asciiTheme="minorHAnsi" w:eastAsiaTheme="minorEastAsia" w:hAnsiTheme="minorHAnsi" w:cstheme="minorBidi"/>
          <w:color w:val="auto"/>
          <w:sz w:val="22"/>
          <w:szCs w:val="22"/>
          <w:lang w:val="en-US"/>
        </w:rPr>
        <w:t>Ministry of Health (2014</w:t>
      </w:r>
      <w:r>
        <w:rPr>
          <w:rFonts w:asciiTheme="minorHAnsi" w:eastAsiaTheme="minorEastAsia" w:hAnsiTheme="minorHAnsi" w:cstheme="minorBidi"/>
          <w:color w:val="auto"/>
          <w:sz w:val="22"/>
          <w:szCs w:val="22"/>
          <w:lang w:val="en-US"/>
        </w:rPr>
        <w:t>) Operational Program Guideline for Scaling Up Rural Sanitation.</w:t>
      </w:r>
      <w:r w:rsidRPr="005775B7">
        <w:rPr>
          <w:rFonts w:asciiTheme="minorHAnsi" w:eastAsiaTheme="minorEastAsia" w:hAnsiTheme="minorHAnsi" w:cstheme="minorBidi"/>
          <w:color w:val="auto"/>
          <w:sz w:val="22"/>
          <w:szCs w:val="22"/>
          <w:lang w:val="en-US"/>
        </w:rPr>
        <w:t xml:space="preserve"> </w:t>
      </w:r>
      <w:r w:rsidRPr="00060D97">
        <w:rPr>
          <w:rFonts w:asciiTheme="minorHAnsi" w:eastAsiaTheme="minorEastAsia" w:hAnsiTheme="minorHAnsi" w:cstheme="minorBidi"/>
          <w:color w:val="auto"/>
          <w:sz w:val="22"/>
          <w:szCs w:val="22"/>
          <w:lang w:val="en-US"/>
        </w:rPr>
        <w:t xml:space="preserve"> </w:t>
      </w:r>
    </w:p>
    <w:p w14:paraId="6CC5CFDB" w14:textId="77777777" w:rsidR="002A7FEA" w:rsidRDefault="002A7FEA" w:rsidP="000E7169">
      <w:pPr>
        <w:pStyle w:val="FootnoteText"/>
        <w:keepNext w:val="0"/>
        <w:keepLines w:val="0"/>
        <w:numPr>
          <w:ilvl w:val="0"/>
          <w:numId w:val="18"/>
        </w:numPr>
        <w:ind w:left="714" w:hanging="357"/>
        <w:rPr>
          <w:rFonts w:eastAsiaTheme="minorEastAsia" w:cstheme="minorBidi"/>
          <w:sz w:val="22"/>
          <w:szCs w:val="22"/>
        </w:rPr>
      </w:pPr>
      <w:r w:rsidRPr="00060D97">
        <w:rPr>
          <w:rFonts w:eastAsiaTheme="minorEastAsia" w:cstheme="minorBidi"/>
          <w:sz w:val="22"/>
          <w:szCs w:val="22"/>
        </w:rPr>
        <w:t>Ministry of Planning and Investment (2015). Five-Year National Socio-Economic Development Plan VIII (NSEDP) (2016-2020) (DRAFT 5).</w:t>
      </w:r>
    </w:p>
    <w:p w14:paraId="7BC3ED3B" w14:textId="77777777" w:rsidR="002A7FEA"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Pr>
          <w:rFonts w:asciiTheme="minorHAnsi" w:eastAsiaTheme="minorEastAsia" w:hAnsiTheme="minorHAnsi" w:cstheme="minorBidi"/>
          <w:color w:val="auto"/>
          <w:sz w:val="22"/>
          <w:szCs w:val="22"/>
          <w:lang w:val="en-US"/>
        </w:rPr>
        <w:t>Perez et al. (2</w:t>
      </w:r>
      <w:r w:rsidR="0098570A">
        <w:rPr>
          <w:rFonts w:asciiTheme="minorHAnsi" w:eastAsiaTheme="minorEastAsia" w:hAnsiTheme="minorHAnsi" w:cstheme="minorBidi"/>
          <w:color w:val="auto"/>
          <w:sz w:val="22"/>
          <w:szCs w:val="22"/>
          <w:lang w:val="en-US"/>
        </w:rPr>
        <w:t>013)</w:t>
      </w:r>
      <w:r>
        <w:rPr>
          <w:rFonts w:asciiTheme="minorHAnsi" w:eastAsiaTheme="minorEastAsia" w:hAnsiTheme="minorHAnsi" w:cstheme="minorBidi"/>
          <w:color w:val="auto"/>
          <w:sz w:val="22"/>
          <w:szCs w:val="22"/>
          <w:lang w:val="en-US"/>
        </w:rPr>
        <w:t xml:space="preserve"> What does it takes to scale up rural sanitation. </w:t>
      </w:r>
      <w:r w:rsidR="00060D97">
        <w:rPr>
          <w:rFonts w:asciiTheme="minorHAnsi" w:eastAsiaTheme="minorEastAsia" w:hAnsiTheme="minorHAnsi" w:cstheme="minorBidi"/>
          <w:color w:val="auto"/>
          <w:sz w:val="22"/>
          <w:szCs w:val="22"/>
          <w:lang w:val="en-US"/>
        </w:rPr>
        <w:t>World Bank</w:t>
      </w:r>
      <w:r w:rsidRPr="00060D97">
        <w:rPr>
          <w:rFonts w:asciiTheme="minorHAnsi" w:eastAsiaTheme="minorEastAsia" w:hAnsiTheme="minorHAnsi" w:cstheme="minorBidi"/>
          <w:color w:val="auto"/>
          <w:sz w:val="22"/>
          <w:szCs w:val="22"/>
          <w:lang w:val="en-US"/>
        </w:rPr>
        <w:t xml:space="preserve"> 2013</w:t>
      </w:r>
    </w:p>
    <w:p w14:paraId="2670E732" w14:textId="77777777" w:rsidR="002A7FEA" w:rsidRPr="0046235E"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Pr>
          <w:rFonts w:asciiTheme="minorHAnsi" w:eastAsiaTheme="minorEastAsia" w:hAnsiTheme="minorHAnsi" w:cstheme="minorBidi"/>
          <w:color w:val="auto"/>
          <w:sz w:val="22"/>
          <w:szCs w:val="22"/>
          <w:lang w:val="en-US"/>
        </w:rPr>
        <w:t xml:space="preserve">Quattri et al. (2014) Investing in the Next Generation: Children grow taller, and smarter, in rural villages of Lao PDR where all community members use improved sanitation. </w:t>
      </w:r>
      <w:r w:rsidR="00060D97" w:rsidRPr="00060D97">
        <w:rPr>
          <w:rFonts w:asciiTheme="minorHAnsi" w:eastAsiaTheme="minorEastAsia" w:hAnsiTheme="minorHAnsi" w:cstheme="minorBidi"/>
          <w:color w:val="auto"/>
          <w:sz w:val="22"/>
          <w:szCs w:val="22"/>
          <w:lang w:val="en-US"/>
        </w:rPr>
        <w:t>World Bank</w:t>
      </w:r>
      <w:r w:rsidRPr="00060D97">
        <w:rPr>
          <w:rFonts w:asciiTheme="minorHAnsi" w:eastAsiaTheme="minorEastAsia" w:hAnsiTheme="minorHAnsi" w:cstheme="minorBidi"/>
          <w:color w:val="auto"/>
          <w:sz w:val="22"/>
          <w:szCs w:val="22"/>
          <w:lang w:val="en-US"/>
        </w:rPr>
        <w:t xml:space="preserve"> 2014</w:t>
      </w:r>
    </w:p>
    <w:p w14:paraId="54623F41" w14:textId="77777777" w:rsidR="002A7FEA" w:rsidRPr="0046235E" w:rsidRDefault="002A7FEA" w:rsidP="000E7169">
      <w:pPr>
        <w:pStyle w:val="Default"/>
        <w:numPr>
          <w:ilvl w:val="0"/>
          <w:numId w:val="18"/>
        </w:numPr>
        <w:ind w:left="714" w:hanging="357"/>
        <w:jc w:val="both"/>
        <w:rPr>
          <w:rFonts w:asciiTheme="minorHAnsi" w:eastAsiaTheme="minorEastAsia" w:hAnsiTheme="minorHAnsi" w:cstheme="minorBidi"/>
          <w:color w:val="auto"/>
          <w:sz w:val="22"/>
          <w:szCs w:val="22"/>
          <w:lang w:val="en-US"/>
        </w:rPr>
      </w:pPr>
      <w:r w:rsidRPr="00060D97">
        <w:rPr>
          <w:rFonts w:asciiTheme="minorHAnsi" w:eastAsiaTheme="minorEastAsia" w:hAnsiTheme="minorHAnsi" w:cstheme="minorBidi"/>
          <w:color w:val="auto"/>
          <w:sz w:val="22"/>
          <w:szCs w:val="22"/>
          <w:lang w:val="en-US"/>
        </w:rPr>
        <w:t xml:space="preserve">Robinson, A. (2009) </w:t>
      </w:r>
      <w:bookmarkStart w:id="27" w:name="_Toc115098551"/>
      <w:r w:rsidRPr="00060D97">
        <w:rPr>
          <w:rFonts w:asciiTheme="minorHAnsi" w:eastAsiaTheme="minorEastAsia" w:hAnsiTheme="minorHAnsi" w:cstheme="minorBidi"/>
          <w:color w:val="auto"/>
          <w:sz w:val="22"/>
          <w:szCs w:val="22"/>
          <w:lang w:val="en-US"/>
        </w:rPr>
        <w:t>Review of the National Strategy for the Rural Water Supply and Environmental Health Sector, Lao PDR</w:t>
      </w:r>
      <w:bookmarkEnd w:id="27"/>
      <w:r w:rsidRPr="00060D97">
        <w:rPr>
          <w:rFonts w:asciiTheme="minorHAnsi" w:eastAsiaTheme="minorEastAsia" w:hAnsiTheme="minorHAnsi" w:cstheme="minorBidi"/>
          <w:color w:val="auto"/>
          <w:sz w:val="22"/>
          <w:szCs w:val="22"/>
          <w:lang w:val="en-US"/>
        </w:rPr>
        <w:t xml:space="preserve">, Strategy Update: Review, Process Design, and Vision, Final Report, unpublished report for UNICEF. </w:t>
      </w:r>
    </w:p>
    <w:p w14:paraId="58219580" w14:textId="77777777" w:rsidR="002A7FEA" w:rsidRDefault="002A7FEA" w:rsidP="000E7169">
      <w:pPr>
        <w:pStyle w:val="FootnoteText"/>
        <w:keepNext w:val="0"/>
        <w:keepLines w:val="0"/>
        <w:numPr>
          <w:ilvl w:val="0"/>
          <w:numId w:val="18"/>
        </w:numPr>
        <w:ind w:left="714" w:hanging="357"/>
        <w:rPr>
          <w:rFonts w:eastAsiaTheme="minorEastAsia" w:cstheme="minorBidi"/>
          <w:sz w:val="22"/>
          <w:szCs w:val="22"/>
        </w:rPr>
      </w:pPr>
      <w:r w:rsidRPr="00060D97">
        <w:rPr>
          <w:rFonts w:eastAsiaTheme="minorEastAsia" w:cstheme="minorBidi"/>
          <w:sz w:val="22"/>
          <w:szCs w:val="22"/>
        </w:rPr>
        <w:t>UNDP (2014) Human Development Report.</w:t>
      </w:r>
    </w:p>
    <w:p w14:paraId="1B713721" w14:textId="77777777" w:rsidR="00146F0F" w:rsidRPr="00DB5B05" w:rsidRDefault="00146F0F" w:rsidP="000E7169">
      <w:pPr>
        <w:pStyle w:val="FootnoteText"/>
        <w:keepNext w:val="0"/>
        <w:keepLines w:val="0"/>
        <w:numPr>
          <w:ilvl w:val="0"/>
          <w:numId w:val="18"/>
        </w:numPr>
        <w:ind w:left="714" w:hanging="357"/>
        <w:rPr>
          <w:rFonts w:eastAsiaTheme="minorEastAsia" w:cstheme="minorBidi"/>
          <w:sz w:val="22"/>
          <w:szCs w:val="22"/>
        </w:rPr>
      </w:pPr>
      <w:r>
        <w:rPr>
          <w:rFonts w:eastAsiaTheme="minorEastAsia" w:cstheme="minorBidi"/>
          <w:sz w:val="22"/>
          <w:szCs w:val="22"/>
        </w:rPr>
        <w:t>World Bank (2014) Implementation Completion and Results Report for a Community Nutrition Project. Human Development Sector Unit. East Asia and Pacific Regiona.</w:t>
      </w:r>
    </w:p>
    <w:p w14:paraId="615CA87B" w14:textId="77777777" w:rsidR="00122410" w:rsidRDefault="00A9359F" w:rsidP="000E7169">
      <w:pPr>
        <w:pStyle w:val="FootnoteText"/>
        <w:keepNext w:val="0"/>
        <w:keepLines w:val="0"/>
        <w:numPr>
          <w:ilvl w:val="0"/>
          <w:numId w:val="18"/>
        </w:numPr>
        <w:ind w:left="714" w:hanging="357"/>
        <w:rPr>
          <w:rFonts w:eastAsiaTheme="minorEastAsia" w:cstheme="minorBidi"/>
          <w:sz w:val="22"/>
          <w:szCs w:val="22"/>
        </w:rPr>
      </w:pPr>
      <w:r>
        <w:rPr>
          <w:rFonts w:eastAsiaTheme="minorEastAsia" w:cstheme="minorBidi"/>
          <w:sz w:val="22"/>
          <w:szCs w:val="22"/>
        </w:rPr>
        <w:t>World Bank</w:t>
      </w:r>
      <w:r w:rsidR="00122410">
        <w:rPr>
          <w:rFonts w:eastAsiaTheme="minorEastAsia" w:cstheme="minorBidi"/>
          <w:sz w:val="22"/>
          <w:szCs w:val="22"/>
        </w:rPr>
        <w:t xml:space="preserve"> (2015) Service Delivery Assessments for Water Supply and Sanitation Lao PDR. Turning Finances into Services for the Future</w:t>
      </w:r>
    </w:p>
    <w:p w14:paraId="3AB85911" w14:textId="77777777" w:rsidR="002A7FEA" w:rsidRDefault="002A7FEA" w:rsidP="000E7169">
      <w:pPr>
        <w:pStyle w:val="FootnoteText"/>
        <w:keepNext w:val="0"/>
        <w:keepLines w:val="0"/>
        <w:numPr>
          <w:ilvl w:val="0"/>
          <w:numId w:val="18"/>
        </w:numPr>
        <w:ind w:left="714" w:hanging="357"/>
        <w:rPr>
          <w:rFonts w:eastAsiaTheme="minorEastAsia" w:cstheme="minorBidi"/>
          <w:sz w:val="22"/>
          <w:szCs w:val="22"/>
        </w:rPr>
      </w:pPr>
      <w:r>
        <w:rPr>
          <w:rFonts w:eastAsiaTheme="minorEastAsia" w:cstheme="minorBidi"/>
          <w:sz w:val="22"/>
          <w:szCs w:val="22"/>
        </w:rPr>
        <w:t xml:space="preserve">WHO/UNICEF (2014) Joint Monitoring </w:t>
      </w:r>
      <w:r w:rsidR="00D4133A">
        <w:rPr>
          <w:rFonts w:eastAsiaTheme="minorEastAsia" w:cstheme="minorBidi"/>
          <w:sz w:val="22"/>
          <w:szCs w:val="22"/>
        </w:rPr>
        <w:t>Program</w:t>
      </w:r>
      <w:r>
        <w:rPr>
          <w:rFonts w:eastAsiaTheme="minorEastAsia" w:cstheme="minorBidi"/>
          <w:sz w:val="22"/>
          <w:szCs w:val="22"/>
        </w:rPr>
        <w:t>.</w:t>
      </w:r>
    </w:p>
    <w:p w14:paraId="4D3DA79C" w14:textId="77777777" w:rsidR="00146F0F" w:rsidRDefault="00146F0F">
      <w:pPr>
        <w:spacing w:before="120" w:after="120"/>
        <w:ind w:left="357"/>
        <w:rPr>
          <w:rFonts w:eastAsiaTheme="majorEastAsia" w:cstheme="majorBidi"/>
          <w:b/>
          <w:bCs/>
          <w:color w:val="0070C0"/>
          <w:sz w:val="36"/>
          <w:szCs w:val="36"/>
          <w:lang w:val="en-US"/>
        </w:rPr>
      </w:pPr>
      <w:r>
        <w:rPr>
          <w:color w:val="0070C0"/>
          <w:sz w:val="36"/>
          <w:szCs w:val="36"/>
          <w:lang w:val="en-US"/>
        </w:rPr>
        <w:br w:type="page"/>
      </w:r>
    </w:p>
    <w:p w14:paraId="5153DB9F" w14:textId="4E727711" w:rsidR="00AC234F" w:rsidRPr="00C97029" w:rsidRDefault="00D7693F" w:rsidP="00C97029">
      <w:pPr>
        <w:pStyle w:val="Heading3"/>
        <w:jc w:val="center"/>
        <w:rPr>
          <w:color w:val="0070C0"/>
          <w:sz w:val="36"/>
          <w:szCs w:val="36"/>
          <w:lang w:val="en-US"/>
        </w:rPr>
      </w:pPr>
      <w:bookmarkStart w:id="28" w:name="_Toc417913664"/>
      <w:r w:rsidRPr="00C97029">
        <w:rPr>
          <w:color w:val="0070C0"/>
          <w:sz w:val="36"/>
          <w:szCs w:val="36"/>
          <w:lang w:val="en-US"/>
        </w:rPr>
        <w:lastRenderedPageBreak/>
        <w:t>A</w:t>
      </w:r>
      <w:r w:rsidR="00C97029" w:rsidRPr="00C97029">
        <w:rPr>
          <w:color w:val="0070C0"/>
          <w:sz w:val="36"/>
          <w:szCs w:val="36"/>
          <w:lang w:val="en-US"/>
        </w:rPr>
        <w:t>nnex</w:t>
      </w:r>
      <w:r w:rsidR="00C9469E" w:rsidRPr="00C97029">
        <w:rPr>
          <w:color w:val="0070C0"/>
          <w:sz w:val="36"/>
          <w:szCs w:val="36"/>
          <w:lang w:val="en-US"/>
        </w:rPr>
        <w:t>:</w:t>
      </w:r>
      <w:r w:rsidR="00C9469E" w:rsidRPr="00C97029">
        <w:rPr>
          <w:color w:val="0070C0"/>
          <w:sz w:val="36"/>
          <w:szCs w:val="36"/>
          <w:lang w:val="en-US"/>
        </w:rPr>
        <w:tab/>
        <w:t xml:space="preserve">List of </w:t>
      </w:r>
      <w:r w:rsidR="007B0A51">
        <w:rPr>
          <w:color w:val="0070C0"/>
          <w:sz w:val="36"/>
          <w:szCs w:val="36"/>
          <w:lang w:val="en-US"/>
        </w:rPr>
        <w:t>D</w:t>
      </w:r>
      <w:r w:rsidR="00C9469E" w:rsidRPr="00C97029">
        <w:rPr>
          <w:color w:val="0070C0"/>
          <w:sz w:val="36"/>
          <w:szCs w:val="36"/>
          <w:lang w:val="en-US"/>
        </w:rPr>
        <w:t>eliverables from the TA</w:t>
      </w:r>
      <w:bookmarkEnd w:id="28"/>
    </w:p>
    <w:p w14:paraId="191D3556" w14:textId="184E95DA" w:rsidR="007B0A51" w:rsidRDefault="007B0A51">
      <w:pPr>
        <w:spacing w:before="120" w:after="120"/>
        <w:ind w:left="357"/>
        <w:rPr>
          <w:color w:val="FF0000"/>
          <w:sz w:val="18"/>
          <w:szCs w:val="18"/>
          <w:lang w:val="en-US"/>
        </w:rPr>
      </w:pPr>
      <w:r>
        <w:rPr>
          <w:color w:val="FF0000"/>
          <w:sz w:val="18"/>
          <w:szCs w:val="18"/>
          <w:lang w:val="en-US"/>
        </w:rPr>
        <w:br w:type="page"/>
      </w:r>
    </w:p>
    <w:p w14:paraId="19D79B66" w14:textId="77777777" w:rsidR="00C9469E" w:rsidRPr="005352ED" w:rsidRDefault="00C9469E" w:rsidP="0050773B">
      <w:pPr>
        <w:rPr>
          <w:color w:val="FF0000"/>
          <w:sz w:val="18"/>
          <w:szCs w:val="18"/>
          <w:lang w:val="en-US"/>
        </w:rPr>
      </w:pPr>
    </w:p>
    <w:p w14:paraId="1093DE2A" w14:textId="77777777" w:rsidR="00B148E0" w:rsidRPr="005352ED" w:rsidRDefault="00B148E0" w:rsidP="00C9469E">
      <w:pPr>
        <w:pStyle w:val="CommentText"/>
        <w:rPr>
          <w:lang w:val="en-US"/>
        </w:rPr>
      </w:pPr>
    </w:p>
    <w:p w14:paraId="13BEB466" w14:textId="77777777" w:rsidR="00C9469E" w:rsidRPr="00540152" w:rsidRDefault="00FC1AA4" w:rsidP="00C9469E">
      <w:pPr>
        <w:pStyle w:val="CommentText"/>
        <w:rPr>
          <w:b/>
          <w:color w:val="215868" w:themeColor="accent5" w:themeShade="80"/>
          <w:sz w:val="32"/>
          <w:lang w:val="en-US"/>
        </w:rPr>
      </w:pPr>
      <w:r>
        <w:rPr>
          <w:b/>
          <w:color w:val="215868" w:themeColor="accent5" w:themeShade="80"/>
          <w:sz w:val="32"/>
          <w:lang w:val="en-US"/>
        </w:rPr>
        <w:t xml:space="preserve">Annex </w:t>
      </w:r>
      <w:r w:rsidR="00C9469E" w:rsidRPr="00540152">
        <w:rPr>
          <w:b/>
          <w:color w:val="215868" w:themeColor="accent5" w:themeShade="80"/>
          <w:sz w:val="32"/>
          <w:lang w:val="en-US"/>
        </w:rPr>
        <w:t>1.  Capacity Development Framework and Action Plan</w:t>
      </w:r>
    </w:p>
    <w:p w14:paraId="161B56F1" w14:textId="77777777" w:rsidR="00B148E0" w:rsidRDefault="00B148E0" w:rsidP="00C9469E">
      <w:pPr>
        <w:pStyle w:val="CommentText"/>
        <w:rPr>
          <w:lang w:val="en-US"/>
        </w:rPr>
      </w:pPr>
    </w:p>
    <w:p w14:paraId="31E323A2" w14:textId="77777777" w:rsidR="00D9309F" w:rsidRDefault="00FC1AA4" w:rsidP="00C9469E">
      <w:pPr>
        <w:pStyle w:val="CommentText"/>
        <w:rPr>
          <w:lang w:val="en-US"/>
        </w:rPr>
      </w:pPr>
      <w:r>
        <w:rPr>
          <w:noProof/>
          <w:lang w:val="en-US"/>
        </w:rPr>
        <mc:AlternateContent>
          <mc:Choice Requires="wps">
            <w:drawing>
              <wp:anchor distT="0" distB="0" distL="114300" distR="114300" simplePos="0" relativeHeight="251705344" behindDoc="0" locked="0" layoutInCell="1" allowOverlap="1" wp14:anchorId="1C927CAE" wp14:editId="3AC5DD07">
                <wp:simplePos x="0" y="0"/>
                <wp:positionH relativeFrom="column">
                  <wp:posOffset>3698240</wp:posOffset>
                </wp:positionH>
                <wp:positionV relativeFrom="paragraph">
                  <wp:posOffset>3404318</wp:posOffset>
                </wp:positionV>
                <wp:extent cx="436990" cy="203863"/>
                <wp:effectExtent l="0" t="19050" r="39370" b="43815"/>
                <wp:wrapNone/>
                <wp:docPr id="304" name="Right Arrow 304"/>
                <wp:cNvGraphicFramePr/>
                <a:graphic xmlns:a="http://schemas.openxmlformats.org/drawingml/2006/main">
                  <a:graphicData uri="http://schemas.microsoft.com/office/word/2010/wordprocessingShape">
                    <wps:wsp>
                      <wps:cNvSpPr/>
                      <wps:spPr>
                        <a:xfrm>
                          <a:off x="0" y="0"/>
                          <a:ext cx="436990" cy="20386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56019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04" o:spid="_x0000_s1026" type="#_x0000_t13" style="position:absolute;margin-left:291.2pt;margin-top:268.05pt;width:34.4pt;height:16.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eSreQIAAEQFAAAOAAAAZHJzL2Uyb0RvYy54bWysVE1PGzEQvVfqf7B8L7v5gELEBkUgqkqI&#10;IqDibLx21pLX446dbNJf37F3syBAPVTNwbE9M29m3r7x+cWutWyrMBhwFZ8clZwpJ6E2bl3xn4/X&#10;X045C1G4WlhwquJ7FfjF8vOn884v1BQasLVCRiAuLDpf8SZGvyiKIBvVinAEXjkyasBWRDriuqhR&#10;dITe2mJalidFB1h7BKlCoNur3siXGV9rJeMPrYOKzFacaot5xbw+p7VYnovFGoVvjBzKEP9QRSuM&#10;o6Qj1JWIgm3QvINqjUQIoOORhLYArY1UuQfqZlK+6eahEV7lXoic4Eeawv+DlbfbO2SmrvisnHPm&#10;REsf6d6sm8hWiNCxdE0kdT4syPfB3+FwCrRNHe80tumfemG7TOx+JFbtIpN0OZ+dnJ0R/ZJM03J2&#10;ejJLmMVLsMcQvyloWdpUHFMBOX8mVWxvQuwDDo4UnUrqi8i7uLcq1WHdvdLUEaWd5uisJXVpkW0F&#10;qUBIqVyc9KZG1Kq/Pi7pN1Q1RuQaM2BC1sbaEXsASDp9j93XOvinUJWlOAaXfyusDx4jcmZwcQxu&#10;jQP8CMBSV0Pm3v9AUk9NYukZ6j19b4R+EIKX14YYvxEh3gkk5dNHommOP2jRFrqKw7DjrAH8/dF9&#10;8idBkpWzjiap4uHXRqDizH53JNWzyXyeRi8f5sdfp3TA15bn1xa3aS+BPtOE3g0v8zb5R3vYaoT2&#10;iYZ+lbKSSThJuSsuIx4Ol7GfcHo2pFqtshuNmxfxxj14mcATq0lLj7sngX6QXSS93sJh6sTije56&#10;3xTpYLWJoE0W5QuvA980qlk4w7OS3oLX5+z18vgt/wAAAP//AwBQSwMEFAAGAAgAAAAhAMEhSPPi&#10;AAAACwEAAA8AAABkcnMvZG93bnJldi54bWxMjz1PwzAQhnck/oN1SCyIOklpGoU4FRRlYGCgsLC5&#10;yTWOiM9p7Kbpv+eYYLuPR+89V2xm24sJR985UhAvIhBItWs6ahV8flT3GQgfNDW6d4QKLuhhU15f&#10;FTpv3JnecdqFVnAI+VwrMCEMuZS+Nmi1X7gBiXcHN1oduB1b2Yz6zOG2l0kUpdLqjviC0QNuDdbf&#10;u5NVELZvbfX12r08m/Xxsoyqw936OCl1ezM/PYIIOIc/GH71WR1Kdtq7EzVe9ApWWfLAKBfLNAbB&#10;RLqKExB7nqRZArIs5P8fyh8AAAD//wMAUEsBAi0AFAAGAAgAAAAhALaDOJL+AAAA4QEAABMAAAAA&#10;AAAAAAAAAAAAAAAAAFtDb250ZW50X1R5cGVzXS54bWxQSwECLQAUAAYACAAAACEAOP0h/9YAAACU&#10;AQAACwAAAAAAAAAAAAAAAAAvAQAAX3JlbHMvLnJlbHNQSwECLQAUAAYACAAAACEA1wHkq3kCAABE&#10;BQAADgAAAAAAAAAAAAAAAAAuAgAAZHJzL2Uyb0RvYy54bWxQSwECLQAUAAYACAAAACEAwSFI8+IA&#10;AAALAQAADwAAAAAAAAAAAAAAAADTBAAAZHJzL2Rvd25yZXYueG1sUEsFBgAAAAAEAAQA8wAAAOIF&#10;AAAAAA==&#10;" adj="16562" fillcolor="#4f81bd [3204]" strokecolor="#243f60 [1604]" strokeweight="2pt"/>
            </w:pict>
          </mc:Fallback>
        </mc:AlternateContent>
      </w:r>
      <w:r>
        <w:rPr>
          <w:noProof/>
          <w:lang w:val="en-US"/>
        </w:rPr>
        <mc:AlternateContent>
          <mc:Choice Requires="wps">
            <w:drawing>
              <wp:anchor distT="0" distB="0" distL="114300" distR="114300" simplePos="0" relativeHeight="251697152" behindDoc="0" locked="0" layoutInCell="1" allowOverlap="1" wp14:anchorId="53BD29C3" wp14:editId="1AF7FDFA">
                <wp:simplePos x="0" y="0"/>
                <wp:positionH relativeFrom="column">
                  <wp:posOffset>2608027</wp:posOffset>
                </wp:positionH>
                <wp:positionV relativeFrom="paragraph">
                  <wp:posOffset>461479</wp:posOffset>
                </wp:positionV>
                <wp:extent cx="811033" cy="206734"/>
                <wp:effectExtent l="0" t="19050" r="46355" b="41275"/>
                <wp:wrapNone/>
                <wp:docPr id="6" name="Right Arrow 6"/>
                <wp:cNvGraphicFramePr/>
                <a:graphic xmlns:a="http://schemas.openxmlformats.org/drawingml/2006/main">
                  <a:graphicData uri="http://schemas.microsoft.com/office/word/2010/wordprocessingShape">
                    <wps:wsp>
                      <wps:cNvSpPr/>
                      <wps:spPr>
                        <a:xfrm>
                          <a:off x="0" y="0"/>
                          <a:ext cx="811033" cy="206734"/>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7FC48" id="Right Arrow 6" o:spid="_x0000_s1026" type="#_x0000_t13" style="position:absolute;margin-left:205.35pt;margin-top:36.35pt;width:63.85pt;height:16.3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3aIdgIAAEAFAAAOAAAAZHJzL2Uyb0RvYy54bWysVFFP2zAQfp+0/2D5fSQppUBFiioQ0yQE&#10;FTDxbBy7ieT4vLPbtPv1OztpQID2MK0Pru27++7uy3e+uNy1hm0V+gZsyYujnDNlJVSNXZf859PN&#10;tzPOfBC2EgasKvleeX65+PrlonNzNYEaTKWQEYj1886VvA7BzbPMy1q1wh+BU5aMGrAVgY64zioU&#10;HaG3Jpvk+SzrACuHIJX3dHvdG/ki4WutZLjX2qvATMmptpBWTOtLXLPFhZivUbi6kUMZ4h+qaEVj&#10;KekIdS2CYBtsPkC1jUTwoMORhDYDrRupUg/UTZG/6+axFk6lXogc70aa/P+DlXfbFbKmKvmMMyta&#10;+kQPzboObIkIHZtFgjrn5+T36FY4nDxtY7c7jW38pz7YLpG6H0lVu8AkXZ4VRX58zJkk0ySfnR5P&#10;I2b2GuzQh+8KWhY3JceYPmVPhIrtrQ99wMGRomNJfRFpF/ZGxTqMfVCauqG0kxSddKSuDLKtIAUI&#10;KZUNRW+qRaX665OcfkNVY0SqMQFGZN0YM2IPAFGjH7H7Wgf/GKqSDMfg/G+F9cFjRMoMNozBbWMB&#10;PwMw1NWQufc/kNRTE1l6gWpP3xqhHwLv5E1DjN8KH1YCSfU0HzTJ4Z4WbaArOQw7zmrA35/dR38S&#10;I1k562iKSu5/bQQqzswPSzI9L6bTOHbpMD05ndAB31pe3lrspr0C+kwFvRlOpm30D+aw1QjtMw38&#10;MmYlk7CScpdcBjwcrkI/3fRkSLVcJjcaNSfCrX10MoJHVqOWnnbPAt0gu0B6vYPDxIn5O931vjHS&#10;wnITQDdJlK+8DnzTmCbhDE9KfAfenpPX68O3+AMAAP//AwBQSwMEFAAGAAgAAAAhADRYuhXhAAAA&#10;CgEAAA8AAABkcnMvZG93bnJldi54bWxMj01Lw0AQhu+C/2EZwUuxu2lTG2I2RUQRoR6sHjxus9Ns&#10;cD9CdtPEf+940tMwzMM7z1vtZmfZGYfYBS8hWwpg6JugO99K+Hh/uimAxaS8VjZ4lPCNEXb15UWl&#10;Sh0m/4bnQ2oZhfhYKgkmpb7kPDYGnYrL0KOn2ykMTiVah5brQU0U7ixfCXHLneo8fTCqxweDzddh&#10;dBKm594smmyfnx7tp35diPiixkLK66v5/g5Ywjn9wfCrT+pQk9MxjF5HZiXkmdgSKmG7oknAZl3k&#10;wI5Eis0aeF3x/xXqHwAAAP//AwBQSwECLQAUAAYACAAAACEAtoM4kv4AAADhAQAAEwAAAAAAAAAA&#10;AAAAAAAAAAAAW0NvbnRlbnRfVHlwZXNdLnhtbFBLAQItABQABgAIAAAAIQA4/SH/1gAAAJQBAAAL&#10;AAAAAAAAAAAAAAAAAC8BAABfcmVscy8ucmVsc1BLAQItABQABgAIAAAAIQBY93aIdgIAAEAFAAAO&#10;AAAAAAAAAAAAAAAAAC4CAABkcnMvZTJvRG9jLnhtbFBLAQItABQABgAIAAAAIQA0WLoV4QAAAAoB&#10;AAAPAAAAAAAAAAAAAAAAANAEAABkcnMvZG93bnJldi54bWxQSwUGAAAAAAQABADzAAAA3gUAAAAA&#10;" adj="18847" fillcolor="#4f81bd [3204]" strokecolor="#243f60 [1604]" strokeweight="2pt"/>
            </w:pict>
          </mc:Fallback>
        </mc:AlternateContent>
      </w:r>
      <w:r>
        <w:rPr>
          <w:noProof/>
          <w:lang w:val="en-US"/>
        </w:rPr>
        <mc:AlternateContent>
          <mc:Choice Requires="wps">
            <w:drawing>
              <wp:anchor distT="0" distB="0" distL="114300" distR="114300" simplePos="0" relativeHeight="251703296" behindDoc="0" locked="0" layoutInCell="1" allowOverlap="1" wp14:anchorId="36D71505" wp14:editId="744E394E">
                <wp:simplePos x="0" y="0"/>
                <wp:positionH relativeFrom="column">
                  <wp:posOffset>3180604</wp:posOffset>
                </wp:positionH>
                <wp:positionV relativeFrom="paragraph">
                  <wp:posOffset>2107261</wp:posOffset>
                </wp:positionV>
                <wp:extent cx="436990" cy="203863"/>
                <wp:effectExtent l="0" t="19050" r="39370" b="43815"/>
                <wp:wrapNone/>
                <wp:docPr id="303" name="Right Arrow 303"/>
                <wp:cNvGraphicFramePr/>
                <a:graphic xmlns:a="http://schemas.openxmlformats.org/drawingml/2006/main">
                  <a:graphicData uri="http://schemas.microsoft.com/office/word/2010/wordprocessingShape">
                    <wps:wsp>
                      <wps:cNvSpPr/>
                      <wps:spPr>
                        <a:xfrm>
                          <a:off x="0" y="0"/>
                          <a:ext cx="436990" cy="20386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9B8816" id="Right Arrow 303" o:spid="_x0000_s1026" type="#_x0000_t13" style="position:absolute;margin-left:250.45pt;margin-top:165.95pt;width:34.4pt;height:16.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9SMegIAAEQFAAAOAAAAZHJzL2Uyb0RvYy54bWysVN9P3DAMfp+0/yHK+2jvBwxO9NAJxDQJ&#10;MQRMPIc0uUZK48zJXe/2189JewUB2sO0PqRxbH+2v9g5v9i1lm0VBgOu4pOjkjPlJNTGrSv+8/H6&#10;yylnIQpXCwtOVXyvAr9Yfv503vmFmkIDtlbICMSFRecr3sToF0URZKNaEY7AK0dKDdiKSCKuixpF&#10;R+itLaZleVJ0gLVHkCoEOr3qlXyZ8bVWMv7QOqjIbMUpt5hXzOtzWovluVisUfjGyCEN8Q9ZtMI4&#10;CjpCXYko2AbNO6jWSIQAOh5JaAvQ2kiVa6BqJuWbah4a4VWuhcgJfqQp/D9Yebu9Q2bqis/KGWdO&#10;tHRJ92bdRLZChI6lYyKp82FBtg/+Dgcp0DZVvNPYpj/VwnaZ2P1IrNpFJulwPjs5OyP6Jamm5ez0&#10;JGMWL84eQ/ymoGVpU3FMCeT4mVSxvQmRwpLDwZCElFKfRN7FvVUpD+vulaaKKOw0e+deUpcW2VZQ&#10;FwgplYuTXtWIWvXHxyV9qVIKMnpkKQMmZG2sHbEHgNSn77F7mME+uarciqNz+bfEeufRI0cGF0fn&#10;1jjAjwAsVTVE7u0PJPXUJJaeod7TfSP0gxC8vDbE+I0I8U4gdT5dEk1z/EGLttBVHIYdZw3g74/O&#10;kz01JGk562iSKh5+bQQqzux3R616NpnP0+hlYX78dUoCvtY8v9a4TXsJdE0Teje8zNtkH+1hqxHa&#10;Jxr6VYpKKuEkxa64jHgQLmM/4fRsSLVaZTMaNy/ijXvwMoEnVlMvPe6eBPqh7SL16y0cpk4s3vRd&#10;b5s8Haw2EbTJTfnC68A3jWpunOFZSW/BazlbvTx+yz8AAAD//wMAUEsDBBQABgAIAAAAIQBW9Lew&#10;4gAAAAsBAAAPAAAAZHJzL2Rvd25yZXYueG1sTI89T8MwEIZ3JP6DdUgsiNolbUJDnAqKMjAwUFjY&#10;3NiNI+JzGrtp+u85prLdx6P3nivWk+vYaIbQepQwnwlgBmuvW2wkfH1W94/AQlSoVefRSDibAOvy&#10;+qpQufYn/DDjNjaMQjDkSoKNsc85D7U1ToWZ7w3Sbu8HpyK1Q8P1oE4U7jr+IETKnWqRLljVm401&#10;9c/26CTEzXtTfb+1ry82O5wTUe3vssMo5e3N9PwELJopXmD40yd1KMlp54+oA+skLIVYESohSeZU&#10;ELFMVxmwHU3ShQBeFvz/D+UvAAAA//8DAFBLAQItABQABgAIAAAAIQC2gziS/gAAAOEBAAATAAAA&#10;AAAAAAAAAAAAAAAAAABbQ29udGVudF9UeXBlc10ueG1sUEsBAi0AFAAGAAgAAAAhADj9If/WAAAA&#10;lAEAAAsAAAAAAAAAAAAAAAAALwEAAF9yZWxzLy5yZWxzUEsBAi0AFAAGAAgAAAAhAAqv1Ix6AgAA&#10;RAUAAA4AAAAAAAAAAAAAAAAALgIAAGRycy9lMm9Eb2MueG1sUEsBAi0AFAAGAAgAAAAhAFb0t7Di&#10;AAAACwEAAA8AAAAAAAAAAAAAAAAA1AQAAGRycy9kb3ducmV2LnhtbFBLBQYAAAAABAAEAPMAAADj&#10;BQAAAAA=&#10;" adj="16562" fillcolor="#4f81bd [3204]" strokecolor="#243f60 [1604]" strokeweight="2pt"/>
            </w:pict>
          </mc:Fallback>
        </mc:AlternateContent>
      </w:r>
      <w:r w:rsidR="00084F64">
        <w:rPr>
          <w:noProof/>
          <w:lang w:val="en-US"/>
        </w:rPr>
        <mc:AlternateContent>
          <mc:Choice Requires="wps">
            <w:drawing>
              <wp:anchor distT="0" distB="0" distL="114300" distR="114300" simplePos="0" relativeHeight="251692032" behindDoc="0" locked="0" layoutInCell="1" allowOverlap="1" wp14:anchorId="77F95307" wp14:editId="32F330C0">
                <wp:simplePos x="0" y="0"/>
                <wp:positionH relativeFrom="column">
                  <wp:posOffset>4118776</wp:posOffset>
                </wp:positionH>
                <wp:positionV relativeFrom="paragraph">
                  <wp:posOffset>3082704</wp:posOffset>
                </wp:positionV>
                <wp:extent cx="2114550" cy="1216550"/>
                <wp:effectExtent l="0" t="0" r="19050" b="22225"/>
                <wp:wrapNone/>
                <wp:docPr id="3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1216550"/>
                        </a:xfrm>
                        <a:prstGeom prst="rect">
                          <a:avLst/>
                        </a:prstGeom>
                        <a:solidFill>
                          <a:schemeClr val="accent5">
                            <a:lumMod val="40000"/>
                            <a:lumOff val="60000"/>
                          </a:schemeClr>
                        </a:solidFill>
                        <a:ln w="9525">
                          <a:solidFill>
                            <a:srgbClr val="000000"/>
                          </a:solidFill>
                          <a:miter lim="800000"/>
                          <a:headEnd/>
                          <a:tailEnd/>
                        </a:ln>
                      </wps:spPr>
                      <wps:txbx>
                        <w:txbxContent>
                          <w:p w14:paraId="2CEE7B04" w14:textId="77777777" w:rsidR="00052403" w:rsidRPr="00084F64" w:rsidRDefault="00052403" w:rsidP="00084F64">
                            <w:pPr>
                              <w:rPr>
                                <w:sz w:val="16"/>
                                <w:szCs w:val="16"/>
                              </w:rPr>
                            </w:pPr>
                            <w:r w:rsidRPr="00084F64">
                              <w:rPr>
                                <w:b/>
                                <w:bCs/>
                                <w:sz w:val="16"/>
                                <w:szCs w:val="16"/>
                              </w:rPr>
                              <w:t>Skills and Knowledge</w:t>
                            </w:r>
                            <w:r>
                              <w:rPr>
                                <w:sz w:val="16"/>
                                <w:szCs w:val="16"/>
                              </w:rPr>
                              <w:t xml:space="preserve"> for: Planning districtwide </w:t>
                            </w:r>
                            <w:r w:rsidRPr="00084F64">
                              <w:rPr>
                                <w:sz w:val="16"/>
                                <w:szCs w:val="16"/>
                              </w:rPr>
                              <w:t>behavior changing intervention, CLTS triggering and follow up, Partnership build</w:t>
                            </w:r>
                            <w:r>
                              <w:rPr>
                                <w:sz w:val="16"/>
                                <w:szCs w:val="16"/>
                              </w:rPr>
                              <w:t xml:space="preserve">ing with sanitation suppliers, </w:t>
                            </w:r>
                            <w:r w:rsidRPr="00084F64">
                              <w:rPr>
                                <w:sz w:val="16"/>
                                <w:szCs w:val="16"/>
                              </w:rPr>
                              <w:t>Informed Choice facilitation  at village level,  ODF verification  acc. to national guidelines, Monitoring and reporting on core sector indicators : Access to i</w:t>
                            </w:r>
                            <w:r>
                              <w:rPr>
                                <w:sz w:val="16"/>
                                <w:szCs w:val="16"/>
                              </w:rPr>
                              <w:t>mproved sanitation and behavior</w:t>
                            </w:r>
                            <w:r w:rsidRPr="00084F64">
                              <w:rPr>
                                <w:sz w:val="16"/>
                                <w:szCs w:val="16"/>
                              </w:rPr>
                              <w:t xml:space="preserve"> change.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7F95307" id="Text Box 7" o:spid="_x0000_s1031" type="#_x0000_t202" style="position:absolute;margin-left:324.3pt;margin-top:242.75pt;width:166.5pt;height:95.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JAWTgIAAJgEAAAOAAAAZHJzL2Uyb0RvYy54bWysVNuO2yAQfa/Uf0C8N47dJLtrxVlts92q&#10;0vYi7fYDCMYxKjAUSOz06ztAkmbbt6p+QMyFM5cz4+XtqBXZC+clmIaWkyklwnBopdk29Nvzw5tr&#10;SnxgpmUKjGjoQXh6u3r9ajnYWlTQg2qFIwhifD3YhvYh2LooPO+FZn4CVhg0duA0Cyi6bdE6NiC6&#10;VkU1nS6KAVxrHXDhPWrvs5GuEn7XCR6+dJ0XgaiGYm4hnS6dm3gWqyWrt47ZXvJjGuwfstBMGgx6&#10;hrpngZGdk39BackdeOjChIMuoOskF6kGrKac/lHNU8+sSLVgc7w9t8n/P1j+ef/VEdk29G1ZUWKY&#10;RpKexRjIOxjJVezPYH2Nbk8WHcOIauQ51ertI/DvnhhY98xsxZ1zMPSCtZhfGV8WF08zjo8gm+ET&#10;tBiG7QIkoLFzOjYP20EQHXk6nLmJqXBUVmU5m8/RxNFWVuUiCjEGq0/PrfPhgwBN4qWhDslP8Gz/&#10;6EN2PbnEaB6UbB+kUkmIAyfWypE9w1FhnAsT5um52mnMN+tnU/zy0KAaRyurFyc1ZpNGNyKl3F4E&#10;UYYMDb2ZVxn4hc277eYcPsLlOBHwMk8tA+6Lkrqh12cnVseuvzctFsnqwKTKd3yszJGG2PnMQRg3&#10;Y2J8fmJ3A+0BeXGQ1wPXGS89uJ+UDLgaDfU/dswJStRHg9zelLNZ3KUkzOZXFQru0rK5tDDDEaqh&#10;gZJ8XYe8fzvr5LbHSHmaDNzhPHQyMRUHJ2d1TB/HP/XzuKpxvy7l5PX7h7L6BQAA//8DAFBLAwQU&#10;AAYACAAAACEAkC6lzt4AAAALAQAADwAAAGRycy9kb3ducmV2LnhtbEyPwU7DMAyG70i8Q2Qkbiwt&#10;2tquNJ0QaDeQYPAAaeO1EY1TNdna8fSYExzt/9Pvz9VucYM44xSsJwXpKgGB1HpjqVPw+bG/K0CE&#10;qMnowRMquGCAXX19VenS+Jne8XyIneASCqVW0Mc4llKGtkenw8qPSJwd/eR05HHqpJn0zOVukPdJ&#10;kkmnLfGFXo/41GP7dTg5Ba/PyZI7e/mem33m8/HNvgRvlbq9WR4fQERc4h8Mv/qsDjU7Nf5EJohB&#10;QbYuMkYVrIvNBgQT2yLlTcNRnqcg60r+/6H+AQAA//8DAFBLAQItABQABgAIAAAAIQC2gziS/gAA&#10;AOEBAAATAAAAAAAAAAAAAAAAAAAAAABbQ29udGVudF9UeXBlc10ueG1sUEsBAi0AFAAGAAgAAAAh&#10;ADj9If/WAAAAlAEAAAsAAAAAAAAAAAAAAAAALwEAAF9yZWxzLy5yZWxzUEsBAi0AFAAGAAgAAAAh&#10;AF/YkBZOAgAAmAQAAA4AAAAAAAAAAAAAAAAALgIAAGRycy9lMm9Eb2MueG1sUEsBAi0AFAAGAAgA&#10;AAAhAJAupc7eAAAACwEAAA8AAAAAAAAAAAAAAAAAqAQAAGRycy9kb3ducmV2LnhtbFBLBQYAAAAA&#10;BAAEAPMAAACzBQAAAAA=&#10;" fillcolor="#b6dde8 [1304]">
                <v:textbox>
                  <w:txbxContent>
                    <w:p w14:paraId="2CEE7B04" w14:textId="77777777" w:rsidR="00052403" w:rsidRPr="00084F64" w:rsidRDefault="00052403" w:rsidP="00084F64">
                      <w:pPr>
                        <w:rPr>
                          <w:sz w:val="16"/>
                          <w:szCs w:val="16"/>
                        </w:rPr>
                      </w:pPr>
                      <w:r w:rsidRPr="00084F64">
                        <w:rPr>
                          <w:b/>
                          <w:bCs/>
                          <w:sz w:val="16"/>
                          <w:szCs w:val="16"/>
                        </w:rPr>
                        <w:t>Skills and Knowledge</w:t>
                      </w:r>
                      <w:r>
                        <w:rPr>
                          <w:sz w:val="16"/>
                          <w:szCs w:val="16"/>
                        </w:rPr>
                        <w:t xml:space="preserve"> for: Planning districtwide </w:t>
                      </w:r>
                      <w:r w:rsidRPr="00084F64">
                        <w:rPr>
                          <w:sz w:val="16"/>
                          <w:szCs w:val="16"/>
                        </w:rPr>
                        <w:t>behavior changing intervention, CLTS triggering and follow up, Partnership build</w:t>
                      </w:r>
                      <w:r>
                        <w:rPr>
                          <w:sz w:val="16"/>
                          <w:szCs w:val="16"/>
                        </w:rPr>
                        <w:t xml:space="preserve">ing with sanitation suppliers, </w:t>
                      </w:r>
                      <w:r w:rsidRPr="00084F64">
                        <w:rPr>
                          <w:sz w:val="16"/>
                          <w:szCs w:val="16"/>
                        </w:rPr>
                        <w:t>Informed Choice facilitation  at village level,  ODF verification  acc. to national guidelines, Monitoring and reporting on core sector indicators : Access to i</w:t>
                      </w:r>
                      <w:r>
                        <w:rPr>
                          <w:sz w:val="16"/>
                          <w:szCs w:val="16"/>
                        </w:rPr>
                        <w:t>mproved sanitation and behavior</w:t>
                      </w:r>
                      <w:r w:rsidRPr="00084F64">
                        <w:rPr>
                          <w:sz w:val="16"/>
                          <w:szCs w:val="16"/>
                        </w:rPr>
                        <w:t xml:space="preserve"> change. </w:t>
                      </w:r>
                    </w:p>
                  </w:txbxContent>
                </v:textbox>
              </v:shape>
            </w:pict>
          </mc:Fallback>
        </mc:AlternateContent>
      </w:r>
      <w:r w:rsidR="00084F64">
        <w:rPr>
          <w:noProof/>
          <w:lang w:val="en-US"/>
        </w:rPr>
        <mc:AlternateContent>
          <mc:Choice Requires="wps">
            <w:drawing>
              <wp:anchor distT="0" distB="0" distL="114300" distR="114300" simplePos="0" relativeHeight="251689984" behindDoc="0" locked="0" layoutInCell="1" allowOverlap="1" wp14:anchorId="36A1FD4F" wp14:editId="7F7F8514">
                <wp:simplePos x="0" y="0"/>
                <wp:positionH relativeFrom="column">
                  <wp:posOffset>3617595</wp:posOffset>
                </wp:positionH>
                <wp:positionV relativeFrom="paragraph">
                  <wp:posOffset>1873885</wp:posOffset>
                </wp:positionV>
                <wp:extent cx="2615565" cy="1033145"/>
                <wp:effectExtent l="0" t="0" r="13335" b="14605"/>
                <wp:wrapNone/>
                <wp:docPr id="3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5565" cy="1033145"/>
                        </a:xfrm>
                        <a:prstGeom prst="rect">
                          <a:avLst/>
                        </a:prstGeom>
                        <a:solidFill>
                          <a:schemeClr val="accent1">
                            <a:lumMod val="20000"/>
                            <a:lumOff val="80000"/>
                          </a:schemeClr>
                        </a:solidFill>
                        <a:ln w="9525">
                          <a:solidFill>
                            <a:srgbClr val="000000"/>
                          </a:solidFill>
                          <a:miter lim="800000"/>
                          <a:headEnd/>
                          <a:tailEnd/>
                        </a:ln>
                      </wps:spPr>
                      <wps:txbx>
                        <w:txbxContent>
                          <w:p w14:paraId="0893A605" w14:textId="77777777" w:rsidR="00052403" w:rsidRPr="00084F64" w:rsidRDefault="00052403" w:rsidP="00084F64">
                            <w:pPr>
                              <w:rPr>
                                <w:sz w:val="16"/>
                                <w:szCs w:val="16"/>
                              </w:rPr>
                            </w:pPr>
                            <w:r>
                              <w:rPr>
                                <w:sz w:val="16"/>
                                <w:szCs w:val="16"/>
                              </w:rPr>
                              <w:t>Skills and knowledge for: program planning, target setting, budget preparation &amp; monitoring in line with Sector Strategy and OP Guidelines. Adaption of BCC messages and ICC for province, training and supervision province and district implementation staff, facilitating sanitation market development in district, establishment institutional learning mechanisms linked to monitoring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A1FD4F" id="Text Box 5" o:spid="_x0000_s1032" type="#_x0000_t202" style="position:absolute;margin-left:284.85pt;margin-top:147.55pt;width:205.95pt;height:81.3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SztUQIAAJgEAAAOAAAAZHJzL2Uyb0RvYy54bWysVNtu2zAMfR+wfxD0vjhO4qw14hRdug4D&#10;ugvQ7gMUWY6FSaImKbG7rx8lJVm6vQ17MSSSOjzkIb26GbUiB+G8BNPQcjKlRBgOrTS7hn57un9z&#10;RYkPzLRMgRENfRae3qxfv1oNthYz6EG1whEEMb4ebEP7EGxdFJ73QjM/ASsMOjtwmgW8ul3ROjYg&#10;ulbFbDpdFgO41jrgwnu03mUnXSf8rhM8fOk6LwJRDUVuIX1d+m7jt1ivWL1zzPaSH2mwf2ChmTSY&#10;9Ax1xwIjeyf/gtKSO/DQhQkHXUDXSS5SDVhNOf2jmseeWZFqweZ4e26T/3+w/PPhqyOybei8LCkx&#10;TKNIT2IM5B2MpIr9GayvMezRYmAY0Yw6p1q9fQD+3RMDm56Znbh1DoZesBb5lfFlcfE04/gIsh0+&#10;QYtp2D5AAho7p2PzsB0E0VGn57M2kQpH42xZVtWyooSjr5zO5+UisStYfXpunQ8fBGgSDw11KH6C&#10;Z4cHHyIdVp9CYjYPSrb3Uql0iQMnNsqRA8NRYZwLE3KZaq+Rb7bjyE2PQ4NmHK1svjqZMUUa3YiU&#10;Er5IogwZGnpdzarcvxcE3G57Th/hcp4IeBmmZcB9UVI3NCU9koldf2/aNM2BSZXP+FiZowyx81mD&#10;MG7HpPjypO4W2mfUxUFeD1xnPPTgflIy4Go01P/YMycoUR8NantdLhZxl9JlUb2d4cVderaXHmY4&#10;QjU0UJKPm5D3b2+d3PWYKbfZwC3OQyeTUnFwMqsjfRz/1M/jqsb9urynqN8/lPUvAAAA//8DAFBL&#10;AwQUAAYACAAAACEA2VF5t+EAAAALAQAADwAAAGRycy9kb3ducmV2LnhtbEyPy07DMBBF90j8gzVI&#10;7KiTQp7NpEJIqdigQsKmOzd2k4h4HMVuG/4es4Ll6B7de6bYLnpkFzXbwRBCuAqAKWqNHKhD+Gyq&#10;hxSYdYKkGA0phG9lYVve3hQil+ZKH+pSu475ErK5QOidm3LObdsrLezKTIp8djKzFs6fc8flLK6+&#10;XI98HQQx12Igv9CLSb30qv2qzxph9169mcdDnYx2R66rpmZ/em0Q7++W5w0wpxb3B8OvvleH0jsd&#10;zZmkZSNCFGeJRxHWWRQC80SWhjGwI8JTlKTAy4L//6H8AQAA//8DAFBLAQItABQABgAIAAAAIQC2&#10;gziS/gAAAOEBAAATAAAAAAAAAAAAAAAAAAAAAABbQ29udGVudF9UeXBlc10ueG1sUEsBAi0AFAAG&#10;AAgAAAAhADj9If/WAAAAlAEAAAsAAAAAAAAAAAAAAAAALwEAAF9yZWxzLy5yZWxzUEsBAi0AFAAG&#10;AAgAAAAhAKD1LO1RAgAAmAQAAA4AAAAAAAAAAAAAAAAALgIAAGRycy9lMm9Eb2MueG1sUEsBAi0A&#10;FAAGAAgAAAAhANlRebfhAAAACwEAAA8AAAAAAAAAAAAAAAAAqwQAAGRycy9kb3ducmV2LnhtbFBL&#10;BQYAAAAABAAEAPMAAAC5BQAAAAA=&#10;" fillcolor="#dbe5f1 [660]">
                <v:textbox>
                  <w:txbxContent>
                    <w:p w14:paraId="0893A605" w14:textId="77777777" w:rsidR="00052403" w:rsidRPr="00084F64" w:rsidRDefault="00052403" w:rsidP="00084F64">
                      <w:pPr>
                        <w:rPr>
                          <w:sz w:val="16"/>
                          <w:szCs w:val="16"/>
                        </w:rPr>
                      </w:pPr>
                      <w:r>
                        <w:rPr>
                          <w:sz w:val="16"/>
                          <w:szCs w:val="16"/>
                        </w:rPr>
                        <w:t>Skills and knowledge for: program planning, target setting, budget preparation &amp; monitoring in line with Sector Strategy and OP Guidelines. Adaption of BCC messages and ICC for province, training and supervision province and district implementation staff, facilitating sanitation market development in district, establishment institutional learning mechanisms linked to monitoring</w:t>
                      </w:r>
                    </w:p>
                  </w:txbxContent>
                </v:textbox>
              </v:shape>
            </w:pict>
          </mc:Fallback>
        </mc:AlternateContent>
      </w:r>
      <w:r w:rsidR="00084F64">
        <w:rPr>
          <w:noProof/>
          <w:lang w:val="en-US"/>
        </w:rPr>
        <mc:AlternateContent>
          <mc:Choice Requires="wps">
            <w:drawing>
              <wp:anchor distT="0" distB="0" distL="114300" distR="114300" simplePos="0" relativeHeight="251685888" behindDoc="0" locked="0" layoutInCell="1" allowOverlap="1" wp14:anchorId="5A21581C" wp14:editId="4C3E1026">
                <wp:simplePos x="0" y="0"/>
                <wp:positionH relativeFrom="column">
                  <wp:posOffset>3466465</wp:posOffset>
                </wp:positionH>
                <wp:positionV relativeFrom="paragraph">
                  <wp:posOffset>283762</wp:posOffset>
                </wp:positionV>
                <wp:extent cx="2488758" cy="866140"/>
                <wp:effectExtent l="0" t="0" r="26035" b="10160"/>
                <wp:wrapNone/>
                <wp:docPr id="30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8758" cy="866140"/>
                        </a:xfrm>
                        <a:prstGeom prst="rect">
                          <a:avLst/>
                        </a:prstGeom>
                        <a:solidFill>
                          <a:schemeClr val="accent1">
                            <a:lumMod val="20000"/>
                            <a:lumOff val="80000"/>
                          </a:schemeClr>
                        </a:solidFill>
                        <a:ln w="9525">
                          <a:solidFill>
                            <a:srgbClr val="000000"/>
                          </a:solidFill>
                          <a:miter lim="800000"/>
                          <a:headEnd/>
                          <a:tailEnd/>
                        </a:ln>
                      </wps:spPr>
                      <wps:txbx>
                        <w:txbxContent>
                          <w:p w14:paraId="06710172" w14:textId="77777777" w:rsidR="00052403" w:rsidRPr="00084F64" w:rsidRDefault="00052403" w:rsidP="00084F64">
                            <w:pPr>
                              <w:rPr>
                                <w:sz w:val="16"/>
                                <w:szCs w:val="16"/>
                              </w:rPr>
                            </w:pPr>
                            <w:r w:rsidRPr="00084F64">
                              <w:rPr>
                                <w:b/>
                                <w:bCs/>
                                <w:sz w:val="16"/>
                                <w:szCs w:val="16"/>
                              </w:rPr>
                              <w:t>Skills and knowledge</w:t>
                            </w:r>
                            <w:r w:rsidRPr="00084F64">
                              <w:rPr>
                                <w:sz w:val="16"/>
                                <w:szCs w:val="16"/>
                              </w:rPr>
                              <w:t xml:space="preserve"> for:   Strategic planning , Evidence-based advocacy with national leaders and international development partners, Management of international consultants and firms for BCC and market research, HRD analysis and Planning, Institutional training and coaching/mentoring, MIS development and operationalization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21581C" id="_x0000_s1033" type="#_x0000_t202" style="position:absolute;margin-left:272.95pt;margin-top:22.35pt;width:195.95pt;height:68.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lBVVUAIAAJcEAAAOAAAAZHJzL2Uyb0RvYy54bWysVNtu2zAMfR+wfxD0vjrJkjY16hRduw4D&#10;ugvQ7gMYWY6FSaImKbG7rx8lJVm6vQ17MSSSOiTPIX11PRrNdtIHhbbh07MJZ9IKbJXdNPzb0/2b&#10;JWchgm1Bo5UNf5aBX69ev7oaXC1n2KNupWcEYkM9uIb3Mbq6qoLopYFwhk5acnboDUS6+k3VehgI&#10;3ehqNpmcVwP61nkUMgSy3hUnX2X8rpMifum6ICPTDafaYv76/F2nb7W6gnrjwfVK7MuAf6jCgLKU&#10;9Ah1BxHY1qu/oIwSHgN28UygqbDrlJC5B+pmOvmjm8cenMy9EDnBHWkK/w9WfN599Uy1DX87ueTM&#10;giGRnuQY2Tsc2SLxM7hQU9ijo8A4kpl0zr0G94Die2AWb3uwG3njPQ69hJbqm6aX1cnTghMSyHr4&#10;hC2lgW3EDDR23iTyiA5G6KTT81GbVIog42y+XF4saJoE+Zbn59N5Fq+C+vDa+RA/SDQsHRruSfuM&#10;DruHEFM1UB9CUrKAWrX3Sut8SfMmb7VnO6BJASGkjaVLvTVUbrHTxE32M0NmmqxiXh7MlCJPbkLK&#10;CV8k0ZYNDb9czBaFvhcF+M36mD7BlTwJ8DTMqEjropUhDo5BUCfS39s2D3MEpcuZHmu7VyERXySI&#10;43rMgl8cxF1j+0yyeCzbQdtMhx79T84G2oyGhx9b8JIz/dGStJfTOXHPYr7MFxczuvhTz/rUA1YQ&#10;VMMjZ+V4G8v6bZ1Xm54yFZot3tA4dCorleamVLUvn6Y/87nf1LRep/cc9ft/svoFAAD//wMAUEsD&#10;BBQABgAIAAAAIQCYnppD4AAAAAoBAAAPAAAAZHJzL2Rvd25yZXYueG1sTI9BT4NAEIXvJv6HzZh4&#10;swuWSossjTGh8WKq4MXblp0CkZ0l7LbFf+940uNkvrz3vXw720GccfK9IwXxIgKB1DjTU6vgoy7v&#10;1iB80GT04AgVfKOHbXF9levMuAu947kKreAQ8plW0IUwZlL6pkOr/cKNSPw7usnqwOfUSjPpC4fb&#10;Qd5H0YO0uidu6PSIzx02X9XJKti9la9u+Vmlg99RaMux3h9faqVub+anRxAB5/AHw68+q0PBTgd3&#10;IuPFoGCVrDaMKkiSFAQDm2XKWw5MruMYZJHL/xOKHwAAAP//AwBQSwECLQAUAAYACAAAACEAtoM4&#10;kv4AAADhAQAAEwAAAAAAAAAAAAAAAAAAAAAAW0NvbnRlbnRfVHlwZXNdLnhtbFBLAQItABQABgAI&#10;AAAAIQA4/SH/1gAAAJQBAAALAAAAAAAAAAAAAAAAAC8BAABfcmVscy8ucmVsc1BLAQItABQABgAI&#10;AAAAIQD2lBVVUAIAAJcEAAAOAAAAAAAAAAAAAAAAAC4CAABkcnMvZTJvRG9jLnhtbFBLAQItABQA&#10;BgAIAAAAIQCYnppD4AAAAAoBAAAPAAAAAAAAAAAAAAAAAKoEAABkcnMvZG93bnJldi54bWxQSwUG&#10;AAAAAAQABADzAAAAtwUAAAAA&#10;" fillcolor="#dbe5f1 [660]">
                <v:textbox>
                  <w:txbxContent>
                    <w:p w14:paraId="06710172" w14:textId="77777777" w:rsidR="00052403" w:rsidRPr="00084F64" w:rsidRDefault="00052403" w:rsidP="00084F64">
                      <w:pPr>
                        <w:rPr>
                          <w:sz w:val="16"/>
                          <w:szCs w:val="16"/>
                        </w:rPr>
                      </w:pPr>
                      <w:r w:rsidRPr="00084F64">
                        <w:rPr>
                          <w:b/>
                          <w:bCs/>
                          <w:sz w:val="16"/>
                          <w:szCs w:val="16"/>
                        </w:rPr>
                        <w:t>Skills and knowledge</w:t>
                      </w:r>
                      <w:r w:rsidRPr="00084F64">
                        <w:rPr>
                          <w:sz w:val="16"/>
                          <w:szCs w:val="16"/>
                        </w:rPr>
                        <w:t xml:space="preserve"> for:   Strategic planning , Evidence-based advocacy with national leaders and international development partners, Management of international consultants and firms for BCC and market research, HRD analysis and Planning, Institutional training and coaching/mentoring, MIS development and operationalization</w:t>
                      </w:r>
                    </w:p>
                  </w:txbxContent>
                </v:textbox>
              </v:shape>
            </w:pict>
          </mc:Fallback>
        </mc:AlternateContent>
      </w:r>
      <w:r w:rsidR="00D9309F">
        <w:rPr>
          <w:noProof/>
          <w:lang w:val="en-US"/>
        </w:rPr>
        <w:drawing>
          <wp:inline distT="0" distB="0" distL="0" distR="0" wp14:anchorId="03FE63D1" wp14:editId="5147EC84">
            <wp:extent cx="4238045" cy="4301656"/>
            <wp:effectExtent l="0" t="0" r="10160" b="0"/>
            <wp:docPr id="308"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71DACDA6" w14:textId="77777777" w:rsidR="00D9309F" w:rsidRDefault="00084F64" w:rsidP="00C9469E">
      <w:pPr>
        <w:pStyle w:val="CommentText"/>
        <w:rPr>
          <w:lang w:val="en-US"/>
        </w:rPr>
      </w:pPr>
      <w:r>
        <w:rPr>
          <w:noProof/>
          <w:lang w:val="en-US"/>
        </w:rPr>
        <mc:AlternateContent>
          <mc:Choice Requires="wps">
            <w:drawing>
              <wp:anchor distT="0" distB="0" distL="114300" distR="114300" simplePos="0" relativeHeight="251694080" behindDoc="0" locked="0" layoutInCell="1" allowOverlap="1" wp14:anchorId="4F496882" wp14:editId="4E3B13EC">
                <wp:simplePos x="0" y="0"/>
                <wp:positionH relativeFrom="column">
                  <wp:posOffset>-39756</wp:posOffset>
                </wp:positionH>
                <wp:positionV relativeFrom="paragraph">
                  <wp:posOffset>-2236</wp:posOffset>
                </wp:positionV>
                <wp:extent cx="4532244" cy="723900"/>
                <wp:effectExtent l="0" t="0" r="20955" b="19050"/>
                <wp:wrapNone/>
                <wp:docPr id="3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2244" cy="723900"/>
                        </a:xfrm>
                        <a:prstGeom prst="rect">
                          <a:avLst/>
                        </a:prstGeom>
                        <a:solidFill>
                          <a:srgbClr val="FFFFFF"/>
                        </a:solidFill>
                        <a:ln w="9525">
                          <a:solidFill>
                            <a:srgbClr val="000000"/>
                          </a:solidFill>
                          <a:miter lim="800000"/>
                          <a:headEnd/>
                          <a:tailEnd/>
                        </a:ln>
                      </wps:spPr>
                      <wps:txbx>
                        <w:txbxContent>
                          <w:p w14:paraId="1DCDFA7E" w14:textId="77777777" w:rsidR="00052403" w:rsidRPr="00327BD7" w:rsidRDefault="00052403" w:rsidP="00084F64">
                            <w:pPr>
                              <w:shd w:val="clear" w:color="auto" w:fill="F79646" w:themeFill="accent6"/>
                              <w:rPr>
                                <w:b/>
                                <w:bCs/>
                                <w:sz w:val="24"/>
                                <w:szCs w:val="24"/>
                              </w:rPr>
                            </w:pPr>
                            <w:r w:rsidRPr="00327BD7">
                              <w:rPr>
                                <w:b/>
                                <w:bCs/>
                                <w:sz w:val="24"/>
                                <w:szCs w:val="24"/>
                              </w:rPr>
                              <w:t xml:space="preserve">VILLAGE </w:t>
                            </w:r>
                          </w:p>
                          <w:p w14:paraId="020F6ED2" w14:textId="77777777" w:rsidR="00052403" w:rsidRPr="00FC1AA4" w:rsidRDefault="00052403" w:rsidP="00084F64">
                            <w:pPr>
                              <w:shd w:val="clear" w:color="auto" w:fill="F79646" w:themeFill="accent6"/>
                              <w:rPr>
                                <w:bCs/>
                                <w:sz w:val="20"/>
                                <w:szCs w:val="24"/>
                              </w:rPr>
                            </w:pPr>
                            <w:r w:rsidRPr="00FC1AA4">
                              <w:rPr>
                                <w:bCs/>
                                <w:sz w:val="20"/>
                                <w:szCs w:val="24"/>
                              </w:rPr>
                              <w:t xml:space="preserve">Village Leaders, Lao Front, Implementation supporters (Lao Women’s Union, Village Health Workers/volunteers, etc.), Village </w:t>
                            </w:r>
                            <w:r>
                              <w:rPr>
                                <w:bCs/>
                                <w:sz w:val="20"/>
                                <w:szCs w:val="24"/>
                              </w:rPr>
                              <w:t>CLTS</w:t>
                            </w:r>
                            <w:r w:rsidRPr="00FC1AA4">
                              <w:rPr>
                                <w:bCs/>
                                <w:sz w:val="20"/>
                                <w:szCs w:val="24"/>
                              </w:rPr>
                              <w:t xml:space="preserve"> Committees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F496882" id="Text Box 4" o:spid="_x0000_s1034" type="#_x0000_t202" style="position:absolute;margin-left:-3.15pt;margin-top:-.2pt;width:356.85pt;height:5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RYcLwIAAFkEAAAOAAAAZHJzL2Uyb0RvYy54bWysVNuO0zAQfUfiHyy/06RpyrZR09XSpQhp&#10;uUi7fIDjOI2F4zG226R8/Y6dtlQLvCDyYHk84+OZc2ayuh06RQ7COgm6pNNJSonQHGqpdyX99rR9&#10;s6DEeaZrpkCLkh6Fo7fr169WvSlEBi2oWliCINoVvSlp670pksTxVnTMTcAIjc4GbMc8mnaX1Jb1&#10;iN6pJEvTt0kPtjYWuHAOT+9HJ11H/KYR3H9pGic8USXF3HxcbVyrsCbrFSt2lplW8lMa7B+y6JjU&#10;+OgF6p55RvZW/gbVSW7BQeMnHLoEmkZyEWvAaqbpi2oeW2ZErAXJceZCk/t/sPzz4aslsi7pbDqj&#10;RLMORXoSgyfvYCB54Kc3rsCwR4OBfsBj1DnW6swD8O+OaNi0TO/EnbXQt4LVmN803Eyuro44LoBU&#10;/Seo8Rm29xCBhsZ2gTykgyA66nS8aBNS4XiYz2dZlueUcPTdZLNlGsVLWHG+bazzHwR0JGxKalH7&#10;iM4OD86HbFhxDgmPOVCy3kqlomF31UZZcmDYJ9v4xQJehClN+pIu59l8JOCvEGn8/gTRSY8Nr2RX&#10;0sUliBWBtve6ju3omVTjHlNW+sRjoG4k0Q/VECVbnOWpoD4isRbG/sZ5xE0L9iclPfZ2Sd2PPbOC&#10;EvVRozjLaZ6HYYhGPr/J0LDXnurawzRHqJJ6Ssbtxo8DtDdW7lp8aWwHDXcoaCMj10H5MatT+ti/&#10;UYLTrIUBubZj1K8/wvoZAAD//wMAUEsDBBQABgAIAAAAIQAU2k0F3gAAAAgBAAAPAAAAZHJzL2Rv&#10;d25yZXYueG1sTI9BT8MwDIXvSPyHyEhc0JaOTu0oTSeEBILbGGi7Zo3XVjROSbKu/HvMCU629Z6e&#10;v1euJ9uLEX3oHClYzBMQSLUzHTUKPt6fZisQIWoyuneECr4xwLq6vCh1YdyZ3nDcxkZwCIVCK2hj&#10;HAopQ92i1WHuBiTWjs5bHfn0jTRenznc9vI2STJpdUf8odUDPrZYf25PVsFq+TLuw2u62dXZsb+L&#10;N/n4/OWVur6aHu5BRJzinxl+8RkdKmY6uBOZIHoFsyxlJ88lCJbzJOflwL5FmoGsSvm/QPUDAAD/&#10;/wMAUEsBAi0AFAAGAAgAAAAhALaDOJL+AAAA4QEAABMAAAAAAAAAAAAAAAAAAAAAAFtDb250ZW50&#10;X1R5cGVzXS54bWxQSwECLQAUAAYACAAAACEAOP0h/9YAAACUAQAACwAAAAAAAAAAAAAAAAAvAQAA&#10;X3JlbHMvLnJlbHNQSwECLQAUAAYACAAAACEAZH0WHC8CAABZBAAADgAAAAAAAAAAAAAAAAAuAgAA&#10;ZHJzL2Uyb0RvYy54bWxQSwECLQAUAAYACAAAACEAFNpNBd4AAAAIAQAADwAAAAAAAAAAAAAAAACJ&#10;BAAAZHJzL2Rvd25yZXYueG1sUEsFBgAAAAAEAAQA8wAAAJQFAAAAAA==&#10;">
                <v:textbox>
                  <w:txbxContent>
                    <w:p w14:paraId="1DCDFA7E" w14:textId="77777777" w:rsidR="00052403" w:rsidRPr="00327BD7" w:rsidRDefault="00052403" w:rsidP="00084F64">
                      <w:pPr>
                        <w:shd w:val="clear" w:color="auto" w:fill="F79646" w:themeFill="accent6"/>
                        <w:rPr>
                          <w:b/>
                          <w:bCs/>
                          <w:sz w:val="24"/>
                          <w:szCs w:val="24"/>
                        </w:rPr>
                      </w:pPr>
                      <w:r w:rsidRPr="00327BD7">
                        <w:rPr>
                          <w:b/>
                          <w:bCs/>
                          <w:sz w:val="24"/>
                          <w:szCs w:val="24"/>
                        </w:rPr>
                        <w:t xml:space="preserve">VILLAGE </w:t>
                      </w:r>
                    </w:p>
                    <w:p w14:paraId="020F6ED2" w14:textId="77777777" w:rsidR="00052403" w:rsidRPr="00FC1AA4" w:rsidRDefault="00052403" w:rsidP="00084F64">
                      <w:pPr>
                        <w:shd w:val="clear" w:color="auto" w:fill="F79646" w:themeFill="accent6"/>
                        <w:rPr>
                          <w:bCs/>
                          <w:sz w:val="20"/>
                          <w:szCs w:val="24"/>
                        </w:rPr>
                      </w:pPr>
                      <w:r w:rsidRPr="00FC1AA4">
                        <w:rPr>
                          <w:bCs/>
                          <w:sz w:val="20"/>
                          <w:szCs w:val="24"/>
                        </w:rPr>
                        <w:t xml:space="preserve">Village Leaders, Lao Front, Implementation supporters (Lao Women’s Union, Village Health Workers/volunteers, etc.), Village </w:t>
                      </w:r>
                      <w:r>
                        <w:rPr>
                          <w:bCs/>
                          <w:sz w:val="20"/>
                          <w:szCs w:val="24"/>
                        </w:rPr>
                        <w:t>CLTS</w:t>
                      </w:r>
                      <w:r w:rsidRPr="00FC1AA4">
                        <w:rPr>
                          <w:bCs/>
                          <w:sz w:val="20"/>
                          <w:szCs w:val="24"/>
                        </w:rPr>
                        <w:t xml:space="preserve"> Committees</w:t>
                      </w:r>
                    </w:p>
                  </w:txbxContent>
                </v:textbox>
              </v:shape>
            </w:pict>
          </mc:Fallback>
        </mc:AlternateContent>
      </w:r>
    </w:p>
    <w:p w14:paraId="7210444D" w14:textId="77777777" w:rsidR="00D9309F" w:rsidRDefault="00084F64" w:rsidP="00C9469E">
      <w:pPr>
        <w:pStyle w:val="CommentText"/>
        <w:rPr>
          <w:lang w:val="en-US"/>
        </w:rPr>
      </w:pPr>
      <w:r>
        <w:rPr>
          <w:noProof/>
          <w:lang w:val="en-US"/>
        </w:rPr>
        <mc:AlternateContent>
          <mc:Choice Requires="wps">
            <w:drawing>
              <wp:anchor distT="0" distB="0" distL="114300" distR="114300" simplePos="0" relativeHeight="251696128" behindDoc="0" locked="0" layoutInCell="1" allowOverlap="1" wp14:anchorId="4B7836A0" wp14:editId="5DD4758F">
                <wp:simplePos x="0" y="0"/>
                <wp:positionH relativeFrom="column">
                  <wp:posOffset>4699000</wp:posOffset>
                </wp:positionH>
                <wp:positionV relativeFrom="paragraph">
                  <wp:posOffset>1905</wp:posOffset>
                </wp:positionV>
                <wp:extent cx="1740535" cy="508635"/>
                <wp:effectExtent l="0" t="0" r="12065" b="24765"/>
                <wp:wrapNone/>
                <wp:docPr id="3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0535" cy="508635"/>
                        </a:xfrm>
                        <a:prstGeom prst="rect">
                          <a:avLst/>
                        </a:prstGeom>
                        <a:solidFill>
                          <a:schemeClr val="accent5">
                            <a:lumMod val="40000"/>
                            <a:lumOff val="60000"/>
                          </a:schemeClr>
                        </a:solidFill>
                        <a:ln w="9525">
                          <a:solidFill>
                            <a:srgbClr val="000000"/>
                          </a:solidFill>
                          <a:miter lim="800000"/>
                          <a:headEnd/>
                          <a:tailEnd/>
                        </a:ln>
                      </wps:spPr>
                      <wps:txbx>
                        <w:txbxContent>
                          <w:p w14:paraId="1DAEA516" w14:textId="77777777" w:rsidR="00052403" w:rsidRPr="00084F64" w:rsidRDefault="00052403" w:rsidP="00084F64">
                            <w:pPr>
                              <w:rPr>
                                <w:sz w:val="16"/>
                                <w:szCs w:val="16"/>
                              </w:rPr>
                            </w:pPr>
                            <w:r>
                              <w:rPr>
                                <w:b/>
                                <w:bCs/>
                                <w:sz w:val="16"/>
                                <w:szCs w:val="16"/>
                              </w:rPr>
                              <w:t>Awareness of improved, unimproved, ODF, ICC, provision for poorest to gain access</w:t>
                            </w:r>
                            <w:r w:rsidRPr="00084F64">
                              <w:rPr>
                                <w:sz w:val="16"/>
                                <w:szCs w:val="16"/>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B7836A0" id="_x0000_s1035" type="#_x0000_t202" style="position:absolute;margin-left:370pt;margin-top:.15pt;width:137.05pt;height:40.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3/NUAIAAJcEAAAOAAAAZHJzL2Uyb0RvYy54bWysVNtu2zAMfR+wfxD0vthJc2mNOEWXrsOA&#10;7gK0+wBFlmNhkqhJSuzs60tJSZZub8PyYEgkdXjIQ2Z5O2hF9sJ5Caam41FJiTAcGmm2Nf3+/PDu&#10;mhIfmGmYAiNqehCe3q7evln2thIT6EA1whEEMb7qbU27EGxVFJ53QjM/AisMOltwmgW8um3RONYj&#10;ulbFpCznRQ+usQ648B6t99lJVwm/bQUPX9vWi0BUTZFbSF+Xvpv4LVZLVm0ds53kRxrsH1hoJg0m&#10;PUPds8DIzsm/oLTkDjy0YcRBF9C2kotUA1YzLv+o5qljVqRasDnentvk/x8s/7L/5ohsano1nlJi&#10;mEaRnsUQyHsYyCL2p7e+wrAni4FhQDPqnGr19hH4D08MrDtmtuLOOeg7wRrkN44vi4unGcdHkE3/&#10;GRpMw3YBEtDQOh2bh+0giI46Hc7aRCo8plxMy9nVjBKOvll5PcdzTMGq02vrfPgoQJN4qKlD7RM6&#10;2z/6kENPITGZByWbB6lUusR5E2vlyJ7hpDDOhQmz9FztNNLN9mmJvzwzaMbJyub5yYxs0uRGpMTt&#10;VRJlSF/Tm9kkA7/yebfdnNNHuJwnAl7y1DLguiipa3p9DmJVbPoH02CRrApMqnzGx8ocVYiNzxKE&#10;YTMkwW9O4m6gOaAsDvJ24DbjoQP3i5IeN6Om/ueOOUGJ+mRQ2pvxdBpXKV2ms8UEL+7Ss7n0MMMR&#10;qqaBknxch7x+O+vktsNMeZgM3OE4tDIpFecmszrSx+lP/Txualyvy3uK+v1/snoBAAD//wMAUEsD&#10;BBQABgAIAAAAIQCNtIZ03AAAAAgBAAAPAAAAZHJzL2Rvd25yZXYueG1sTI/BTsMwEETvSPyDtUjc&#10;qB2ImipkUyFQbyBBywc48ZJYxOsodpuUr8c9wXE0o5k31XZxgzjRFKxnhGylQBC33ljuED4Pu7sN&#10;iBA1Gz14JoQzBdjW11eVLo2f+YNO+9iJVMKh1Ah9jGMpZWh7cjqs/EicvC8/OR2TnDppJj2ncjfI&#10;e6XW0mnLaaHXIz331H7vjw7h7UUthbPnn7nZrX0xvtvX4C3i7c3y9Agi0hL/wnDBT+hQJ6bGH9kE&#10;MSAUuUpfIsIDiIutsjwD0SBsVA6yruT/A/UvAAAA//8DAFBLAQItABQABgAIAAAAIQC2gziS/gAA&#10;AOEBAAATAAAAAAAAAAAAAAAAAAAAAABbQ29udGVudF9UeXBlc10ueG1sUEsBAi0AFAAGAAgAAAAh&#10;ADj9If/WAAAAlAEAAAsAAAAAAAAAAAAAAAAALwEAAF9yZWxzLy5yZWxzUEsBAi0AFAAGAAgAAAAh&#10;ACmjf81QAgAAlwQAAA4AAAAAAAAAAAAAAAAALgIAAGRycy9lMm9Eb2MueG1sUEsBAi0AFAAGAAgA&#10;AAAhAI20hnTcAAAACAEAAA8AAAAAAAAAAAAAAAAAqgQAAGRycy9kb3ducmV2LnhtbFBLBQYAAAAA&#10;BAAEAPMAAACzBQAAAAA=&#10;" fillcolor="#b6dde8 [1304]">
                <v:textbox>
                  <w:txbxContent>
                    <w:p w14:paraId="1DAEA516" w14:textId="77777777" w:rsidR="00052403" w:rsidRPr="00084F64" w:rsidRDefault="00052403" w:rsidP="00084F64">
                      <w:pPr>
                        <w:rPr>
                          <w:sz w:val="16"/>
                          <w:szCs w:val="16"/>
                        </w:rPr>
                      </w:pPr>
                      <w:r>
                        <w:rPr>
                          <w:b/>
                          <w:bCs/>
                          <w:sz w:val="16"/>
                          <w:szCs w:val="16"/>
                        </w:rPr>
                        <w:t>Awareness of improved, unimproved, ODF, ICC, provision for poorest to gain access</w:t>
                      </w:r>
                      <w:r w:rsidRPr="00084F64">
                        <w:rPr>
                          <w:sz w:val="16"/>
                          <w:szCs w:val="16"/>
                        </w:rPr>
                        <w:t xml:space="preserve"> </w:t>
                      </w:r>
                    </w:p>
                  </w:txbxContent>
                </v:textbox>
              </v:shape>
            </w:pict>
          </mc:Fallback>
        </mc:AlternateContent>
      </w:r>
    </w:p>
    <w:p w14:paraId="7519267F" w14:textId="77777777" w:rsidR="00D9309F" w:rsidRDefault="00FC1AA4" w:rsidP="00C9469E">
      <w:pPr>
        <w:pStyle w:val="CommentText"/>
        <w:rPr>
          <w:lang w:val="en-US"/>
        </w:rPr>
      </w:pPr>
      <w:r>
        <w:rPr>
          <w:noProof/>
          <w:lang w:val="en-US"/>
        </w:rPr>
        <mc:AlternateContent>
          <mc:Choice Requires="wps">
            <w:drawing>
              <wp:anchor distT="0" distB="0" distL="114300" distR="114300" simplePos="0" relativeHeight="251707392" behindDoc="0" locked="0" layoutInCell="1" allowOverlap="1" wp14:anchorId="3AAEDC32" wp14:editId="61423D8F">
                <wp:simplePos x="0" y="0"/>
                <wp:positionH relativeFrom="column">
                  <wp:posOffset>4334399</wp:posOffset>
                </wp:positionH>
                <wp:positionV relativeFrom="paragraph">
                  <wp:posOffset>25372</wp:posOffset>
                </wp:positionV>
                <wp:extent cx="436990" cy="203863"/>
                <wp:effectExtent l="0" t="19050" r="39370" b="43815"/>
                <wp:wrapNone/>
                <wp:docPr id="305" name="Right Arrow 305"/>
                <wp:cNvGraphicFramePr/>
                <a:graphic xmlns:a="http://schemas.openxmlformats.org/drawingml/2006/main">
                  <a:graphicData uri="http://schemas.microsoft.com/office/word/2010/wordprocessingShape">
                    <wps:wsp>
                      <wps:cNvSpPr/>
                      <wps:spPr>
                        <a:xfrm>
                          <a:off x="0" y="0"/>
                          <a:ext cx="436990" cy="203863"/>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4DD27" id="Right Arrow 305" o:spid="_x0000_s1026" type="#_x0000_t13" style="position:absolute;margin-left:341.3pt;margin-top:2pt;width:34.4pt;height:16.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lmneQIAAEQFAAAOAAAAZHJzL2Uyb0RvYy54bWysVE1PGzEQvVfqf7B8L7v5gELEBkUgqkqI&#10;IqDibLx21pLX446dbNJf37F3syBAPVTNwbE9M29m3r7x+cWutWyrMBhwFZ8clZwpJ6E2bl3xn4/X&#10;X045C1G4WlhwquJ7FfjF8vOn884v1BQasLVCRiAuLDpf8SZGvyiKIBvVinAEXjkyasBWRDriuqhR&#10;dITe2mJalidFB1h7BKlCoNur3siXGV9rJeMPrYOKzFacaot5xbw+p7VYnovFGoVvjBzKEP9QRSuM&#10;o6Qj1JWIgm3QvINqjUQIoOORhLYArY1UuQfqZlK+6eahEV7lXoic4Eeawv+DlbfbO2SmrvisPObM&#10;iZY+0r1ZN5GtEKFj6ZpI6nxYkO+Dv8PhFGibOt5pbNM/9cJ2mdj9SKzaRSbpcj47OTsj+iWZpuXs&#10;9GSWMIuXYI8hflPQsrSpOKYCcv5MqtjehNgHHBwpOpXUF5F3cW9VqsO6e6WpI0o7zdFZS+rSItsK&#10;UoGQUrk46U2NqFV/fVzSb6hqjMg1ZsCErI21I/YAkHT6HruvdfBPoSpLcQwu/1ZYHzxG5Mzg4hjc&#10;Ggf4EYClrobMvf+BpJ6axNIz1Hv63gj9IAQvrw0xfiNCvBNIyqePRNMcf9CiLXQVh2HHWQP4+6P7&#10;5E+CJCtnHU1SxcOvjUDFmf3uSKpnk/k8jV4+zI+/TumAry3Pry1u014CfaYJvRte5m3yj/aw1Qjt&#10;Ew39KmUlk3CScldcRjwcLmM/4fRsSLVaZTcaNy/ijXvwMoEnVpOWHndPAv0gu0h6vYXD1InFG931&#10;vinSwWoTQZssyhdeB75pVLNwhmclvQWvz9nr5fFb/gEAAP//AwBQSwMEFAAGAAgAAAAhAMEnkoTg&#10;AAAACAEAAA8AAABkcnMvZG93bnJldi54bWxMjzFPwzAUhHck/oP1kFgQddKWpErzUkFRBgYGCks3&#10;N3mNI+LnNHbT9N9jJhhPd7r7Lt9MphMjDa61jBDPIhDEla1bbhC+PsvHFQjnFdeqs0wIV3KwKW5v&#10;cpXV9sIfNO58I0IJu0whaO/7TEpXaTLKzWxPHLyjHYzyQQ6NrAd1CeWmk/MoSqRRLYcFrXraaqq+&#10;d2eD4LfvTbl/a19fdHq6LqLy+JCeRsT7u+l5DcLT5P/C8Isf0KEITAd75tqJDiFZzZMQRViGS8FP&#10;n+IliAPCIolBFrn8f6D4AQAA//8DAFBLAQItABQABgAIAAAAIQC2gziS/gAAAOEBAAATAAAAAAAA&#10;AAAAAAAAAAAAAABbQ29udGVudF9UeXBlc10ueG1sUEsBAi0AFAAGAAgAAAAhADj9If/WAAAAlAEA&#10;AAsAAAAAAAAAAAAAAAAALwEAAF9yZWxzLy5yZWxzUEsBAi0AFAAGAAgAAAAhAEiOWad5AgAARAUA&#10;AA4AAAAAAAAAAAAAAAAALgIAAGRycy9lMm9Eb2MueG1sUEsBAi0AFAAGAAgAAAAhAMEnkoTgAAAA&#10;CAEAAA8AAAAAAAAAAAAAAAAA0wQAAGRycy9kb3ducmV2LnhtbFBLBQYAAAAABAAEAPMAAADgBQAA&#10;AAA=&#10;" adj="16562" fillcolor="#4f81bd [3204]" strokecolor="#243f60 [1604]" strokeweight="2pt"/>
            </w:pict>
          </mc:Fallback>
        </mc:AlternateContent>
      </w:r>
    </w:p>
    <w:p w14:paraId="60E6BEF6" w14:textId="77777777" w:rsidR="00D9309F" w:rsidRDefault="00D9309F" w:rsidP="00C9469E">
      <w:pPr>
        <w:pStyle w:val="CommentText"/>
        <w:rPr>
          <w:lang w:val="en-US"/>
        </w:rPr>
      </w:pPr>
    </w:p>
    <w:p w14:paraId="0F38C1B5" w14:textId="77777777" w:rsidR="00D9309F" w:rsidRDefault="00D9309F" w:rsidP="00C9469E">
      <w:pPr>
        <w:pStyle w:val="CommentText"/>
        <w:rPr>
          <w:lang w:val="en-US"/>
        </w:rPr>
      </w:pPr>
    </w:p>
    <w:p w14:paraId="0F6BE42B" w14:textId="77777777" w:rsidR="00D9309F" w:rsidRDefault="00D9309F" w:rsidP="00C9469E">
      <w:pPr>
        <w:pStyle w:val="CommentText"/>
        <w:rPr>
          <w:lang w:val="en-US"/>
        </w:rPr>
      </w:pPr>
    </w:p>
    <w:p w14:paraId="391D0DED" w14:textId="77777777" w:rsidR="00FC1AA4" w:rsidRDefault="00FC1AA4" w:rsidP="00C9469E">
      <w:pPr>
        <w:pStyle w:val="CommentText"/>
        <w:rPr>
          <w:lang w:val="en-US"/>
        </w:rPr>
      </w:pPr>
    </w:p>
    <w:p w14:paraId="2AAC21CE" w14:textId="77777777" w:rsidR="00FC1AA4" w:rsidRDefault="00FC1AA4" w:rsidP="00C9469E">
      <w:pPr>
        <w:pStyle w:val="CommentText"/>
        <w:rPr>
          <w:lang w:val="en-US"/>
        </w:rPr>
      </w:pPr>
    </w:p>
    <w:p w14:paraId="2899941C" w14:textId="77777777" w:rsidR="00FC1AA4" w:rsidRDefault="00FC1AA4" w:rsidP="00C9469E">
      <w:pPr>
        <w:pStyle w:val="CommentText"/>
        <w:rPr>
          <w:lang w:val="en-US"/>
        </w:rPr>
      </w:pPr>
    </w:p>
    <w:p w14:paraId="26D3B976" w14:textId="77777777" w:rsidR="00FC1AA4" w:rsidRDefault="00FC1AA4" w:rsidP="00C9469E">
      <w:pPr>
        <w:pStyle w:val="CommentText"/>
        <w:rPr>
          <w:lang w:val="en-US"/>
        </w:rPr>
      </w:pPr>
    </w:p>
    <w:p w14:paraId="237E9BB1" w14:textId="77777777" w:rsidR="00FC1AA4" w:rsidRDefault="00FC1AA4" w:rsidP="00C9469E">
      <w:pPr>
        <w:pStyle w:val="CommentText"/>
        <w:rPr>
          <w:lang w:val="en-US"/>
        </w:rPr>
      </w:pPr>
    </w:p>
    <w:p w14:paraId="4B279524" w14:textId="77777777" w:rsidR="00FC1AA4" w:rsidRDefault="00FC1AA4" w:rsidP="00C9469E">
      <w:pPr>
        <w:pStyle w:val="CommentText"/>
        <w:rPr>
          <w:lang w:val="en-US"/>
        </w:rPr>
      </w:pPr>
    </w:p>
    <w:p w14:paraId="489156A0" w14:textId="77777777" w:rsidR="00FC1AA4" w:rsidRDefault="00FC1AA4" w:rsidP="00C9469E">
      <w:pPr>
        <w:pStyle w:val="CommentText"/>
        <w:rPr>
          <w:lang w:val="en-US"/>
        </w:rPr>
      </w:pPr>
    </w:p>
    <w:p w14:paraId="0AB51C15" w14:textId="77777777" w:rsidR="00FC1AA4" w:rsidRDefault="00FC1AA4" w:rsidP="00C9469E">
      <w:pPr>
        <w:pStyle w:val="CommentText"/>
        <w:rPr>
          <w:lang w:val="en-US"/>
        </w:rPr>
      </w:pPr>
    </w:p>
    <w:p w14:paraId="610310F1" w14:textId="77777777" w:rsidR="00FC1AA4" w:rsidRDefault="00FC1AA4" w:rsidP="00C9469E">
      <w:pPr>
        <w:pStyle w:val="CommentText"/>
        <w:rPr>
          <w:lang w:val="en-US"/>
        </w:rPr>
      </w:pPr>
    </w:p>
    <w:p w14:paraId="4DADDA0C" w14:textId="77777777" w:rsidR="00FC1AA4" w:rsidRDefault="00FC1AA4" w:rsidP="00C9469E">
      <w:pPr>
        <w:pStyle w:val="CommentText"/>
        <w:rPr>
          <w:lang w:val="en-US"/>
        </w:rPr>
      </w:pPr>
    </w:p>
    <w:p w14:paraId="2192D8CD" w14:textId="77777777" w:rsidR="00FC1AA4" w:rsidRDefault="00FC1AA4" w:rsidP="00C9469E">
      <w:pPr>
        <w:pStyle w:val="CommentText"/>
        <w:rPr>
          <w:lang w:val="en-US"/>
        </w:rPr>
      </w:pPr>
    </w:p>
    <w:p w14:paraId="1993ED2B" w14:textId="77777777" w:rsidR="00FC1AA4" w:rsidRDefault="00FC1AA4" w:rsidP="00C9469E">
      <w:pPr>
        <w:pStyle w:val="CommentText"/>
        <w:rPr>
          <w:lang w:val="en-US"/>
        </w:rPr>
      </w:pPr>
    </w:p>
    <w:p w14:paraId="5AFE430A" w14:textId="77777777" w:rsidR="00FC1AA4" w:rsidRDefault="00FC1AA4" w:rsidP="00C9469E">
      <w:pPr>
        <w:pStyle w:val="CommentText"/>
        <w:rPr>
          <w:lang w:val="en-US"/>
        </w:rPr>
      </w:pPr>
    </w:p>
    <w:p w14:paraId="675ECE37" w14:textId="77777777" w:rsidR="00FC1AA4" w:rsidRDefault="00FC1AA4" w:rsidP="00C9469E">
      <w:pPr>
        <w:pStyle w:val="CommentText"/>
        <w:rPr>
          <w:lang w:val="en-US"/>
        </w:rPr>
      </w:pPr>
    </w:p>
    <w:p w14:paraId="7F714B4D" w14:textId="77777777" w:rsidR="007B0A51" w:rsidRDefault="007B0A51" w:rsidP="00C9469E">
      <w:pPr>
        <w:pStyle w:val="CommentText"/>
        <w:rPr>
          <w:lang w:val="en-US"/>
        </w:rPr>
      </w:pPr>
    </w:p>
    <w:p w14:paraId="3862D278" w14:textId="77777777" w:rsidR="007B0A51" w:rsidRDefault="007B0A51" w:rsidP="00C9469E">
      <w:pPr>
        <w:pStyle w:val="CommentText"/>
        <w:rPr>
          <w:lang w:val="en-US"/>
        </w:rPr>
      </w:pPr>
    </w:p>
    <w:p w14:paraId="3B1A104A" w14:textId="77777777" w:rsidR="00FC1AA4" w:rsidRDefault="00FC1AA4" w:rsidP="00C9469E">
      <w:pPr>
        <w:pStyle w:val="CommentText"/>
        <w:rPr>
          <w:lang w:val="en-US"/>
        </w:rPr>
      </w:pPr>
    </w:p>
    <w:p w14:paraId="71EFA778" w14:textId="77777777" w:rsidR="00FC1AA4" w:rsidRDefault="00FC1AA4" w:rsidP="00C9469E">
      <w:pPr>
        <w:pStyle w:val="CommentText"/>
        <w:rPr>
          <w:lang w:val="en-US"/>
        </w:rPr>
      </w:pPr>
    </w:p>
    <w:p w14:paraId="11F89677" w14:textId="77777777" w:rsidR="00C9469E" w:rsidRPr="00FC1AA4" w:rsidRDefault="00FC1AA4" w:rsidP="00C9469E">
      <w:pPr>
        <w:pStyle w:val="CommentText"/>
        <w:rPr>
          <w:b/>
          <w:color w:val="215868" w:themeColor="accent5" w:themeShade="80"/>
          <w:sz w:val="32"/>
          <w:szCs w:val="32"/>
          <w:lang w:val="en-US"/>
        </w:rPr>
      </w:pPr>
      <w:r>
        <w:rPr>
          <w:b/>
          <w:color w:val="215868" w:themeColor="accent5" w:themeShade="80"/>
          <w:sz w:val="32"/>
          <w:szCs w:val="32"/>
          <w:lang w:val="en-US"/>
        </w:rPr>
        <w:lastRenderedPageBreak/>
        <w:t>Annex 2</w:t>
      </w:r>
      <w:r w:rsidR="00C9469E" w:rsidRPr="00FC1AA4">
        <w:rPr>
          <w:b/>
          <w:color w:val="215868" w:themeColor="accent5" w:themeShade="80"/>
          <w:sz w:val="32"/>
          <w:szCs w:val="32"/>
          <w:lang w:val="en-US"/>
        </w:rPr>
        <w:t xml:space="preserve">.  Revised TOR for WASH Sector Working Group </w:t>
      </w:r>
    </w:p>
    <w:p w14:paraId="08B10E0E" w14:textId="77777777" w:rsidR="00B148E0" w:rsidRPr="005352ED" w:rsidRDefault="00B148E0" w:rsidP="00C9469E">
      <w:pPr>
        <w:pStyle w:val="CommentText"/>
        <w:rPr>
          <w:lang w:val="en-US"/>
        </w:rPr>
      </w:pPr>
    </w:p>
    <w:p w14:paraId="0B74D2C1" w14:textId="77777777" w:rsidR="008A1487" w:rsidRDefault="008A1487" w:rsidP="00387845">
      <w:pPr>
        <w:pStyle w:val="CommentText"/>
        <w:jc w:val="both"/>
        <w:rPr>
          <w:lang w:val="en-US"/>
        </w:rPr>
      </w:pPr>
    </w:p>
    <w:p w14:paraId="1BC5FB46" w14:textId="77777777" w:rsidR="00FC1AA4" w:rsidRPr="00FC1AA4" w:rsidRDefault="00FC1AA4" w:rsidP="00387845">
      <w:pPr>
        <w:jc w:val="both"/>
        <w:rPr>
          <w:rFonts w:cs="Arial"/>
          <w:b/>
          <w:sz w:val="18"/>
          <w:szCs w:val="18"/>
        </w:rPr>
      </w:pPr>
      <w:r w:rsidRPr="00FC1AA4">
        <w:rPr>
          <w:rFonts w:cs="Arial"/>
          <w:b/>
          <w:sz w:val="18"/>
          <w:szCs w:val="18"/>
        </w:rPr>
        <w:t>Terms of References</w:t>
      </w:r>
    </w:p>
    <w:p w14:paraId="15457902" w14:textId="77777777" w:rsidR="00FC1AA4" w:rsidRPr="00FC1AA4" w:rsidRDefault="00FC1AA4" w:rsidP="00387845">
      <w:pPr>
        <w:jc w:val="both"/>
        <w:rPr>
          <w:rFonts w:cs="Arial"/>
          <w:b/>
          <w:sz w:val="18"/>
          <w:szCs w:val="18"/>
        </w:rPr>
      </w:pPr>
    </w:p>
    <w:p w14:paraId="25400DA2" w14:textId="77777777" w:rsidR="00FC1AA4" w:rsidRPr="00FC1AA4" w:rsidRDefault="00FC1AA4" w:rsidP="00387845">
      <w:pPr>
        <w:jc w:val="both"/>
        <w:rPr>
          <w:rFonts w:cs="Arial"/>
          <w:b/>
          <w:sz w:val="18"/>
          <w:szCs w:val="18"/>
        </w:rPr>
      </w:pPr>
      <w:r w:rsidRPr="00FC1AA4">
        <w:rPr>
          <w:rFonts w:cs="Arial"/>
          <w:b/>
          <w:sz w:val="18"/>
          <w:szCs w:val="18"/>
        </w:rPr>
        <w:t>Technical Working Group for Rural Water Supply, Sanitation and Hygiene in Lao PDR</w:t>
      </w:r>
    </w:p>
    <w:p w14:paraId="2557B367" w14:textId="77777777" w:rsidR="00FC1AA4" w:rsidRPr="00FC1AA4" w:rsidRDefault="00FC1AA4" w:rsidP="00387845">
      <w:pPr>
        <w:jc w:val="both"/>
        <w:rPr>
          <w:rFonts w:cs="Arial"/>
          <w:b/>
          <w:sz w:val="18"/>
          <w:szCs w:val="18"/>
        </w:rPr>
      </w:pPr>
    </w:p>
    <w:p w14:paraId="308A4F0F" w14:textId="77777777" w:rsidR="00FC1AA4" w:rsidRPr="00FC1AA4" w:rsidRDefault="00FC1AA4" w:rsidP="00387845">
      <w:pPr>
        <w:jc w:val="both"/>
        <w:rPr>
          <w:rFonts w:cs="Arial"/>
          <w:b/>
          <w:sz w:val="18"/>
          <w:szCs w:val="18"/>
        </w:rPr>
      </w:pPr>
      <w:r w:rsidRPr="00FC1AA4">
        <w:rPr>
          <w:rFonts w:cs="Arial"/>
          <w:b/>
          <w:sz w:val="18"/>
          <w:szCs w:val="18"/>
        </w:rPr>
        <w:t xml:space="preserve">(TWG-RWASH) </w:t>
      </w:r>
    </w:p>
    <w:p w14:paraId="4507C7B8" w14:textId="77777777" w:rsidR="00FC1AA4" w:rsidRPr="00FC1AA4" w:rsidRDefault="00FC1AA4" w:rsidP="00387845">
      <w:pPr>
        <w:jc w:val="both"/>
        <w:rPr>
          <w:rFonts w:cs="Arial"/>
          <w:b/>
          <w:sz w:val="18"/>
          <w:szCs w:val="18"/>
        </w:rPr>
      </w:pPr>
    </w:p>
    <w:p w14:paraId="5685AC71" w14:textId="77777777" w:rsidR="00FC1AA4" w:rsidRPr="00FC1AA4" w:rsidRDefault="00FC1AA4" w:rsidP="00387845">
      <w:pPr>
        <w:jc w:val="both"/>
        <w:rPr>
          <w:sz w:val="18"/>
          <w:szCs w:val="18"/>
        </w:rPr>
      </w:pPr>
    </w:p>
    <w:p w14:paraId="613559A5" w14:textId="77777777" w:rsidR="00FC1AA4" w:rsidRPr="00FC1AA4" w:rsidRDefault="00FC1AA4" w:rsidP="006E025E">
      <w:pPr>
        <w:numPr>
          <w:ilvl w:val="0"/>
          <w:numId w:val="10"/>
        </w:numPr>
        <w:tabs>
          <w:tab w:val="num" w:pos="0"/>
          <w:tab w:val="left" w:pos="360"/>
        </w:tabs>
        <w:ind w:left="0" w:firstLine="0"/>
        <w:jc w:val="both"/>
        <w:rPr>
          <w:rFonts w:cs="Arial"/>
          <w:b/>
          <w:sz w:val="18"/>
          <w:szCs w:val="18"/>
        </w:rPr>
      </w:pPr>
      <w:r w:rsidRPr="00FC1AA4">
        <w:rPr>
          <w:rFonts w:cs="Arial"/>
          <w:b/>
          <w:sz w:val="18"/>
          <w:szCs w:val="18"/>
        </w:rPr>
        <w:t>Introduction</w:t>
      </w:r>
    </w:p>
    <w:p w14:paraId="56BCECAD" w14:textId="77777777" w:rsidR="00FC1AA4" w:rsidRPr="00FC1AA4" w:rsidRDefault="00FC1AA4" w:rsidP="00387845">
      <w:pPr>
        <w:tabs>
          <w:tab w:val="left" w:pos="360"/>
        </w:tabs>
        <w:jc w:val="both"/>
        <w:rPr>
          <w:rFonts w:cs="Arial"/>
          <w:b/>
          <w:sz w:val="18"/>
          <w:szCs w:val="18"/>
        </w:rPr>
      </w:pPr>
    </w:p>
    <w:p w14:paraId="28D08B9B" w14:textId="77777777" w:rsidR="00FC1AA4" w:rsidRPr="00FC1AA4" w:rsidRDefault="00FC1AA4" w:rsidP="00387845">
      <w:pPr>
        <w:jc w:val="both"/>
        <w:rPr>
          <w:rFonts w:cs="Arial"/>
          <w:sz w:val="18"/>
          <w:szCs w:val="18"/>
        </w:rPr>
      </w:pPr>
      <w:r w:rsidRPr="00FC1AA4">
        <w:rPr>
          <w:rFonts w:cs="Arial"/>
          <w:sz w:val="18"/>
          <w:szCs w:val="18"/>
        </w:rPr>
        <w:t>The rural water supply and sanitation has not received adequate attention at the national development agenda. Coordination within the sector is still lacking and no mechanism is not in place to facilitate sector’s works and funds. In an effort to strengthen coordination mechanism within the sector, Dept. of Hygiene and Health Promotion (as a lead government agency) in consultation with relevant development partners are now in the process of requesting the establishment of “Technical Working Group (TWG) on Rural Water Supply, Sanitation and Hygiene (RWASH)”. This TWG will be supervised by Health Sector Working Group (HSWG), under the Round Table Mechanism.</w:t>
      </w:r>
    </w:p>
    <w:p w14:paraId="63887C38" w14:textId="77777777" w:rsidR="00FC1AA4" w:rsidRPr="00FC1AA4" w:rsidRDefault="00FC1AA4" w:rsidP="00387845">
      <w:pPr>
        <w:jc w:val="both"/>
        <w:rPr>
          <w:rFonts w:cs="Arial"/>
          <w:b/>
          <w:sz w:val="18"/>
          <w:szCs w:val="18"/>
        </w:rPr>
      </w:pPr>
    </w:p>
    <w:p w14:paraId="0612520E" w14:textId="77777777" w:rsidR="00FC1AA4" w:rsidRPr="00FC1AA4" w:rsidRDefault="00FC1AA4" w:rsidP="006E025E">
      <w:pPr>
        <w:numPr>
          <w:ilvl w:val="0"/>
          <w:numId w:val="10"/>
        </w:numPr>
        <w:tabs>
          <w:tab w:val="num" w:pos="0"/>
          <w:tab w:val="left" w:pos="360"/>
        </w:tabs>
        <w:ind w:left="0" w:firstLine="0"/>
        <w:jc w:val="both"/>
        <w:rPr>
          <w:rFonts w:cs="Arial"/>
          <w:b/>
          <w:sz w:val="18"/>
          <w:szCs w:val="18"/>
        </w:rPr>
      </w:pPr>
      <w:r w:rsidRPr="00FC1AA4">
        <w:rPr>
          <w:rFonts w:cs="Arial"/>
          <w:b/>
          <w:sz w:val="18"/>
          <w:szCs w:val="18"/>
        </w:rPr>
        <w:t>Background</w:t>
      </w:r>
    </w:p>
    <w:p w14:paraId="07E2912C" w14:textId="77777777" w:rsidR="00FC1AA4" w:rsidRPr="00FC1AA4" w:rsidRDefault="00FC1AA4" w:rsidP="00387845">
      <w:pPr>
        <w:jc w:val="both"/>
        <w:rPr>
          <w:rFonts w:cs="Arial"/>
          <w:sz w:val="18"/>
          <w:szCs w:val="18"/>
        </w:rPr>
      </w:pPr>
    </w:p>
    <w:p w14:paraId="19E7ED4C" w14:textId="77777777" w:rsidR="00FC1AA4" w:rsidRPr="00FC1AA4" w:rsidRDefault="00FC1AA4" w:rsidP="00387845">
      <w:pPr>
        <w:jc w:val="both"/>
        <w:rPr>
          <w:rFonts w:cs="Arial"/>
          <w:sz w:val="18"/>
          <w:szCs w:val="18"/>
        </w:rPr>
      </w:pPr>
      <w:r w:rsidRPr="00FC1AA4">
        <w:rPr>
          <w:rFonts w:cs="Arial"/>
          <w:sz w:val="18"/>
          <w:szCs w:val="18"/>
        </w:rPr>
        <w:t>A national WASH Technical Working Group has already been established informally and comprises a number of development agencies working in water, sanitation and hygiene. Though it is a useful forum for sharing information among development partners, it cannot improve coordination in the sector as a whole since it operates outside of government and is not linked to decision-making process.</w:t>
      </w:r>
    </w:p>
    <w:p w14:paraId="71874BCE" w14:textId="77777777" w:rsidR="00FC1AA4" w:rsidRPr="00FC1AA4" w:rsidRDefault="00FC1AA4" w:rsidP="00387845">
      <w:pPr>
        <w:jc w:val="both"/>
        <w:rPr>
          <w:rFonts w:cs="Arial"/>
          <w:sz w:val="18"/>
          <w:szCs w:val="18"/>
        </w:rPr>
      </w:pPr>
    </w:p>
    <w:p w14:paraId="6E741DD0" w14:textId="77777777" w:rsidR="00FC1AA4" w:rsidRPr="00FC1AA4" w:rsidRDefault="00FC1AA4" w:rsidP="00387845">
      <w:pPr>
        <w:jc w:val="both"/>
        <w:rPr>
          <w:rFonts w:cs="Arial"/>
          <w:sz w:val="18"/>
          <w:szCs w:val="18"/>
        </w:rPr>
      </w:pPr>
      <w:r w:rsidRPr="00FC1AA4">
        <w:rPr>
          <w:rFonts w:cs="Arial"/>
          <w:sz w:val="18"/>
          <w:szCs w:val="18"/>
        </w:rPr>
        <w:t xml:space="preserve">Following a number of informal meetings and consultations with relevant government agencies on ways to strengthen coordination mechanism in the sector, the idea of setting up TWG on RWASH under the HSWG has been identified as an appropriate model for the coordination and information sharing at the technical level. The coordination structure at this level will help support the strategy plans in the sector as we as eliminate the duplication of efforts, though information sharing on activities implements and resource flows in the sector. </w:t>
      </w:r>
    </w:p>
    <w:p w14:paraId="77A897B1" w14:textId="77777777" w:rsidR="00FC1AA4" w:rsidRPr="00FC1AA4" w:rsidRDefault="00FC1AA4" w:rsidP="00387845">
      <w:pPr>
        <w:jc w:val="both"/>
        <w:rPr>
          <w:sz w:val="18"/>
          <w:szCs w:val="18"/>
        </w:rPr>
      </w:pPr>
    </w:p>
    <w:p w14:paraId="19D04722" w14:textId="77777777" w:rsidR="00FC1AA4" w:rsidRPr="00FC1AA4" w:rsidRDefault="00FC1AA4" w:rsidP="00387845">
      <w:pPr>
        <w:jc w:val="both"/>
        <w:rPr>
          <w:rFonts w:cs="Arial"/>
          <w:sz w:val="18"/>
          <w:szCs w:val="18"/>
        </w:rPr>
      </w:pPr>
      <w:r w:rsidRPr="00FC1AA4">
        <w:rPr>
          <w:rFonts w:cs="Arial"/>
          <w:sz w:val="18"/>
          <w:szCs w:val="18"/>
        </w:rPr>
        <w:t>This proposed TWG on RWASH will be part of other TWGs under HSWG (operation) which take a crucial role for functionalization of the sector coordination mechanism. It is in accordance with the light of the Vientiane Declaration on Aid Effectiveness signed between the Government and development partners at the Roundtable Meeting in November 2006.</w:t>
      </w:r>
    </w:p>
    <w:p w14:paraId="66459121" w14:textId="77777777" w:rsidR="00FC1AA4" w:rsidRPr="00FC1AA4" w:rsidRDefault="00FC1AA4" w:rsidP="00387845">
      <w:pPr>
        <w:jc w:val="both"/>
        <w:rPr>
          <w:rFonts w:cs="Arial"/>
          <w:sz w:val="18"/>
          <w:szCs w:val="18"/>
        </w:rPr>
      </w:pPr>
    </w:p>
    <w:p w14:paraId="15DD9E85" w14:textId="77777777" w:rsidR="00FC1AA4" w:rsidRPr="00FC1AA4" w:rsidRDefault="00FC1AA4" w:rsidP="00387845">
      <w:pPr>
        <w:jc w:val="both"/>
        <w:rPr>
          <w:sz w:val="18"/>
          <w:szCs w:val="18"/>
        </w:rPr>
      </w:pPr>
    </w:p>
    <w:p w14:paraId="72170DA2" w14:textId="77777777" w:rsidR="00FC1AA4" w:rsidRPr="00FC1AA4" w:rsidRDefault="00FC1AA4" w:rsidP="006E025E">
      <w:pPr>
        <w:numPr>
          <w:ilvl w:val="0"/>
          <w:numId w:val="10"/>
        </w:numPr>
        <w:jc w:val="both"/>
        <w:rPr>
          <w:rFonts w:cs="Arial"/>
          <w:sz w:val="18"/>
          <w:szCs w:val="18"/>
        </w:rPr>
      </w:pPr>
      <w:r w:rsidRPr="00FC1AA4">
        <w:rPr>
          <w:rFonts w:cs="Arial"/>
          <w:b/>
          <w:sz w:val="18"/>
          <w:szCs w:val="18"/>
        </w:rPr>
        <w:t>Scope</w:t>
      </w:r>
    </w:p>
    <w:p w14:paraId="7972FE54" w14:textId="77777777" w:rsidR="00FC1AA4" w:rsidRPr="00FC1AA4" w:rsidRDefault="00FC1AA4" w:rsidP="00387845">
      <w:pPr>
        <w:jc w:val="both"/>
        <w:rPr>
          <w:rFonts w:cs="Arial"/>
          <w:b/>
          <w:sz w:val="18"/>
          <w:szCs w:val="18"/>
        </w:rPr>
      </w:pPr>
    </w:p>
    <w:p w14:paraId="4B93CDBB" w14:textId="77777777" w:rsidR="00FC1AA4" w:rsidRPr="00FC1AA4" w:rsidRDefault="00FC1AA4" w:rsidP="00387845">
      <w:pPr>
        <w:jc w:val="both"/>
        <w:rPr>
          <w:rFonts w:cs="Arial"/>
          <w:sz w:val="18"/>
          <w:szCs w:val="18"/>
        </w:rPr>
      </w:pPr>
      <w:r w:rsidRPr="00FC1AA4">
        <w:rPr>
          <w:rFonts w:cs="Arial"/>
          <w:sz w:val="18"/>
          <w:szCs w:val="18"/>
        </w:rPr>
        <w:t>The scope the TWG-RWASH covers (i) rural water supply, (ii) rural sanitation, and (iii) hygiene promotion sub-sectors. Special emphasis will be placed on sanitation and hygiene promotion given the critical challenge Lao PDR is facing in addressing the sanitation needs of the country.</w:t>
      </w:r>
    </w:p>
    <w:p w14:paraId="00486A76" w14:textId="77777777" w:rsidR="00FC1AA4" w:rsidRPr="00FC1AA4" w:rsidRDefault="00FC1AA4" w:rsidP="00387845">
      <w:pPr>
        <w:jc w:val="both"/>
        <w:rPr>
          <w:rFonts w:cs="Arial"/>
          <w:b/>
          <w:sz w:val="18"/>
          <w:szCs w:val="18"/>
        </w:rPr>
      </w:pPr>
    </w:p>
    <w:p w14:paraId="7528D714" w14:textId="77777777" w:rsidR="00FC1AA4" w:rsidRPr="00FC1AA4" w:rsidRDefault="00FC1AA4" w:rsidP="00387845">
      <w:pPr>
        <w:jc w:val="both"/>
        <w:rPr>
          <w:rFonts w:cs="Arial"/>
          <w:sz w:val="18"/>
          <w:szCs w:val="18"/>
        </w:rPr>
      </w:pPr>
    </w:p>
    <w:p w14:paraId="3AD00C89" w14:textId="77777777" w:rsidR="00FC1AA4" w:rsidRPr="00FC1AA4" w:rsidRDefault="00FC1AA4" w:rsidP="006E025E">
      <w:pPr>
        <w:numPr>
          <w:ilvl w:val="0"/>
          <w:numId w:val="10"/>
        </w:numPr>
        <w:jc w:val="both"/>
        <w:rPr>
          <w:rFonts w:cs="Arial"/>
          <w:sz w:val="18"/>
          <w:szCs w:val="18"/>
        </w:rPr>
      </w:pPr>
      <w:r w:rsidRPr="00FC1AA4">
        <w:rPr>
          <w:rFonts w:cs="Arial"/>
          <w:b/>
          <w:sz w:val="18"/>
          <w:szCs w:val="18"/>
        </w:rPr>
        <w:t xml:space="preserve">Objectives </w:t>
      </w:r>
    </w:p>
    <w:p w14:paraId="5A7DA5C8" w14:textId="77777777" w:rsidR="00FC1AA4" w:rsidRPr="00FC1AA4" w:rsidRDefault="00FC1AA4" w:rsidP="00387845">
      <w:pPr>
        <w:jc w:val="both"/>
        <w:rPr>
          <w:rFonts w:cs="Arial"/>
          <w:sz w:val="18"/>
          <w:szCs w:val="18"/>
        </w:rPr>
      </w:pPr>
    </w:p>
    <w:p w14:paraId="214DC479" w14:textId="77777777" w:rsidR="00FC1AA4" w:rsidRPr="00FC1AA4" w:rsidRDefault="00FC1AA4" w:rsidP="00387845">
      <w:pPr>
        <w:jc w:val="both"/>
        <w:rPr>
          <w:rFonts w:cs="Arial"/>
          <w:sz w:val="18"/>
          <w:szCs w:val="18"/>
        </w:rPr>
      </w:pPr>
    </w:p>
    <w:p w14:paraId="3F770F21" w14:textId="77777777" w:rsidR="00FC1AA4" w:rsidRPr="00FC1AA4" w:rsidRDefault="00FC1AA4" w:rsidP="00387845">
      <w:pPr>
        <w:jc w:val="both"/>
        <w:rPr>
          <w:rFonts w:cs="Arial"/>
          <w:sz w:val="18"/>
          <w:szCs w:val="18"/>
        </w:rPr>
      </w:pPr>
      <w:r w:rsidRPr="00FC1AA4">
        <w:rPr>
          <w:rFonts w:cs="Arial"/>
          <w:sz w:val="18"/>
          <w:szCs w:val="18"/>
        </w:rPr>
        <w:t xml:space="preserve">The TWG-RWSS will support Laos’s efforts to attain the Millennium Development Goals and contribute to poverty reduction by promoting better public health conditions of rural populations through the increased use of improved sanitation, hygiene, and drinking water supply. </w:t>
      </w:r>
    </w:p>
    <w:p w14:paraId="558C2F2B" w14:textId="77777777" w:rsidR="00FC1AA4" w:rsidRPr="00FC1AA4" w:rsidRDefault="00FC1AA4" w:rsidP="00387845">
      <w:pPr>
        <w:jc w:val="both"/>
        <w:rPr>
          <w:rFonts w:cs="Arial"/>
          <w:sz w:val="18"/>
          <w:szCs w:val="18"/>
        </w:rPr>
      </w:pPr>
    </w:p>
    <w:p w14:paraId="7DFA57B7" w14:textId="77777777" w:rsidR="00FC1AA4" w:rsidRPr="00FC1AA4" w:rsidRDefault="00FC1AA4" w:rsidP="00387845">
      <w:pPr>
        <w:jc w:val="both"/>
        <w:rPr>
          <w:rFonts w:cs="Arial"/>
          <w:sz w:val="18"/>
          <w:szCs w:val="18"/>
        </w:rPr>
      </w:pPr>
      <w:r w:rsidRPr="00FC1AA4">
        <w:rPr>
          <w:rFonts w:cs="Arial"/>
          <w:sz w:val="18"/>
          <w:szCs w:val="18"/>
        </w:rPr>
        <w:t>The primary objectives of the TWG-RWASH are:</w:t>
      </w:r>
    </w:p>
    <w:p w14:paraId="0803F22F" w14:textId="77777777" w:rsidR="00FC1AA4" w:rsidRPr="00FC1AA4" w:rsidRDefault="00FC1AA4" w:rsidP="00387845">
      <w:pPr>
        <w:jc w:val="both"/>
        <w:rPr>
          <w:rFonts w:cs="Arial"/>
          <w:sz w:val="18"/>
          <w:szCs w:val="18"/>
        </w:rPr>
      </w:pPr>
    </w:p>
    <w:p w14:paraId="1A6E9B5D" w14:textId="77777777" w:rsidR="00FC1AA4" w:rsidRPr="00FC1AA4" w:rsidRDefault="00FC1AA4" w:rsidP="006E025E">
      <w:pPr>
        <w:numPr>
          <w:ilvl w:val="0"/>
          <w:numId w:val="11"/>
        </w:numPr>
        <w:ind w:hanging="360"/>
        <w:jc w:val="both"/>
        <w:rPr>
          <w:rFonts w:cs="Arial"/>
          <w:sz w:val="18"/>
          <w:szCs w:val="18"/>
        </w:rPr>
      </w:pPr>
      <w:r w:rsidRPr="00FC1AA4">
        <w:rPr>
          <w:rFonts w:cs="Arial"/>
          <w:sz w:val="18"/>
          <w:szCs w:val="18"/>
        </w:rPr>
        <w:t>Enabling better planning, monitoring and coordination though the sharing of information on activities and resource flows in the sector, within and beyond government;</w:t>
      </w:r>
    </w:p>
    <w:p w14:paraId="204B11A8" w14:textId="77777777" w:rsidR="00FC1AA4" w:rsidRPr="00FC1AA4" w:rsidRDefault="00FC1AA4" w:rsidP="006E025E">
      <w:pPr>
        <w:numPr>
          <w:ilvl w:val="0"/>
          <w:numId w:val="11"/>
        </w:numPr>
        <w:ind w:hanging="360"/>
        <w:jc w:val="both"/>
        <w:rPr>
          <w:rFonts w:cs="Arial"/>
          <w:sz w:val="18"/>
          <w:szCs w:val="18"/>
        </w:rPr>
      </w:pPr>
      <w:r w:rsidRPr="00FC1AA4">
        <w:rPr>
          <w:rFonts w:cs="Arial"/>
          <w:sz w:val="18"/>
          <w:szCs w:val="18"/>
        </w:rPr>
        <w:t>Providing a platform for advocacy to raise the profile of water and sanitation on the national development agenda and attract more funding in the sector;</w:t>
      </w:r>
    </w:p>
    <w:p w14:paraId="7AF12FD2" w14:textId="77777777" w:rsidR="00FC1AA4" w:rsidRPr="00FC1AA4" w:rsidRDefault="00FC1AA4" w:rsidP="006E025E">
      <w:pPr>
        <w:numPr>
          <w:ilvl w:val="0"/>
          <w:numId w:val="11"/>
        </w:numPr>
        <w:ind w:hanging="360"/>
        <w:jc w:val="both"/>
        <w:rPr>
          <w:rFonts w:cs="Arial"/>
          <w:sz w:val="18"/>
          <w:szCs w:val="18"/>
        </w:rPr>
      </w:pPr>
      <w:r w:rsidRPr="00FC1AA4">
        <w:rPr>
          <w:rFonts w:cs="Arial"/>
          <w:sz w:val="18"/>
          <w:szCs w:val="18"/>
        </w:rPr>
        <w:t>Increasing the alignment of aid with government priorities, systems and procedures in accordance with the Vientiane Declaration of Aid Effectiveness, so helping to strengthen government strategy and capacity;</w:t>
      </w:r>
    </w:p>
    <w:p w14:paraId="11C48AAC" w14:textId="77777777" w:rsidR="00FC1AA4" w:rsidRPr="00FC1AA4" w:rsidRDefault="00FC1AA4" w:rsidP="006E025E">
      <w:pPr>
        <w:numPr>
          <w:ilvl w:val="0"/>
          <w:numId w:val="11"/>
        </w:numPr>
        <w:ind w:hanging="360"/>
        <w:jc w:val="both"/>
        <w:rPr>
          <w:rFonts w:cs="Arial"/>
          <w:sz w:val="18"/>
          <w:szCs w:val="18"/>
        </w:rPr>
      </w:pPr>
      <w:r w:rsidRPr="00FC1AA4">
        <w:rPr>
          <w:rFonts w:cs="Arial"/>
          <w:sz w:val="18"/>
          <w:szCs w:val="18"/>
        </w:rPr>
        <w:t xml:space="preserve">Eliminating duplication of efforts and rationalizing donor activities to make them as cost-effective as possible.  </w:t>
      </w:r>
    </w:p>
    <w:p w14:paraId="3C0893DE" w14:textId="77777777" w:rsidR="00FC1AA4" w:rsidRDefault="00FC1AA4" w:rsidP="00387845">
      <w:pPr>
        <w:jc w:val="both"/>
        <w:rPr>
          <w:rFonts w:cs="Arial"/>
          <w:sz w:val="18"/>
          <w:szCs w:val="18"/>
        </w:rPr>
      </w:pPr>
    </w:p>
    <w:p w14:paraId="301D8C02" w14:textId="77777777" w:rsidR="005944FD" w:rsidRDefault="005944FD" w:rsidP="00387845">
      <w:pPr>
        <w:jc w:val="both"/>
        <w:rPr>
          <w:rFonts w:cs="Arial"/>
          <w:sz w:val="18"/>
          <w:szCs w:val="18"/>
        </w:rPr>
      </w:pPr>
    </w:p>
    <w:p w14:paraId="7890F2D4" w14:textId="77777777" w:rsidR="005944FD" w:rsidRPr="00FC1AA4" w:rsidRDefault="005944FD" w:rsidP="00387845">
      <w:pPr>
        <w:jc w:val="both"/>
        <w:rPr>
          <w:rFonts w:cs="Arial"/>
          <w:sz w:val="18"/>
          <w:szCs w:val="18"/>
        </w:rPr>
      </w:pPr>
    </w:p>
    <w:p w14:paraId="6BC0A181" w14:textId="77777777" w:rsidR="00FC1AA4" w:rsidRPr="00FC1AA4" w:rsidRDefault="00FC1AA4" w:rsidP="00387845">
      <w:pPr>
        <w:jc w:val="both"/>
        <w:rPr>
          <w:rFonts w:cs="Arial"/>
          <w:sz w:val="18"/>
          <w:szCs w:val="18"/>
        </w:rPr>
      </w:pPr>
    </w:p>
    <w:p w14:paraId="5800C0AE" w14:textId="77777777" w:rsidR="00FC1AA4" w:rsidRPr="00FC1AA4" w:rsidRDefault="00FC1AA4" w:rsidP="00387845">
      <w:pPr>
        <w:tabs>
          <w:tab w:val="left" w:pos="360"/>
        </w:tabs>
        <w:jc w:val="both"/>
        <w:rPr>
          <w:rFonts w:cs="Arial"/>
          <w:b/>
          <w:sz w:val="18"/>
          <w:szCs w:val="18"/>
        </w:rPr>
      </w:pPr>
      <w:r w:rsidRPr="00FC1AA4">
        <w:rPr>
          <w:b/>
          <w:sz w:val="18"/>
          <w:szCs w:val="18"/>
        </w:rPr>
        <w:t xml:space="preserve">3.  </w:t>
      </w:r>
      <w:r w:rsidRPr="00FC1AA4">
        <w:rPr>
          <w:rFonts w:cs="Arial"/>
          <w:b/>
          <w:sz w:val="18"/>
          <w:szCs w:val="18"/>
        </w:rPr>
        <w:t>Composition and structure</w:t>
      </w:r>
    </w:p>
    <w:p w14:paraId="2FECC5ED" w14:textId="77777777" w:rsidR="00FC1AA4" w:rsidRPr="00FC1AA4" w:rsidRDefault="00FC1AA4" w:rsidP="00387845">
      <w:pPr>
        <w:jc w:val="both"/>
        <w:rPr>
          <w:rFonts w:cs="Arial"/>
          <w:b/>
          <w:sz w:val="18"/>
          <w:szCs w:val="18"/>
        </w:rPr>
      </w:pPr>
    </w:p>
    <w:p w14:paraId="2971F276" w14:textId="77777777" w:rsidR="00FC1AA4" w:rsidRPr="00FC1AA4" w:rsidRDefault="00FC1AA4" w:rsidP="00387845">
      <w:pPr>
        <w:jc w:val="both"/>
        <w:rPr>
          <w:rFonts w:cs="Arial"/>
          <w:sz w:val="18"/>
          <w:szCs w:val="18"/>
        </w:rPr>
      </w:pPr>
      <w:r w:rsidRPr="00FC1AA4">
        <w:rPr>
          <w:rFonts w:cs="Arial"/>
          <w:sz w:val="18"/>
          <w:szCs w:val="18"/>
        </w:rPr>
        <w:t xml:space="preserve">The TWG-RWASH will be composed of representatives of key government agencies working in rural water supply and sanitation, mainly Ministry of Public Health, plus representatives of donor organizations and international development agencies supporting the sector. </w:t>
      </w:r>
    </w:p>
    <w:p w14:paraId="136F58C9" w14:textId="77777777" w:rsidR="00FC1AA4" w:rsidRPr="00FC1AA4" w:rsidRDefault="00FC1AA4" w:rsidP="00387845">
      <w:pPr>
        <w:jc w:val="both"/>
        <w:rPr>
          <w:rFonts w:cs="Arial"/>
          <w:sz w:val="18"/>
          <w:szCs w:val="18"/>
        </w:rPr>
      </w:pPr>
    </w:p>
    <w:p w14:paraId="31ADC82C" w14:textId="77777777" w:rsidR="00FC1AA4" w:rsidRPr="00FC1AA4" w:rsidRDefault="00FC1AA4" w:rsidP="00387845">
      <w:pPr>
        <w:jc w:val="both"/>
        <w:rPr>
          <w:rFonts w:cs="Arial"/>
          <w:sz w:val="18"/>
          <w:szCs w:val="18"/>
        </w:rPr>
      </w:pPr>
      <w:r w:rsidRPr="00FC1AA4">
        <w:rPr>
          <w:rFonts w:cs="Arial"/>
          <w:sz w:val="18"/>
          <w:szCs w:val="18"/>
        </w:rPr>
        <w:t xml:space="preserve">Since this is the TWG level, the group would be chaired and led by Director of Department of Hygiene and Health Promotion, Ministry of Public Health. The Chair will have overall responsibility for pursuing the objectives of the TWG-RWASH. </w:t>
      </w:r>
    </w:p>
    <w:p w14:paraId="72E51FD1" w14:textId="77777777" w:rsidR="00FC1AA4" w:rsidRPr="00FC1AA4" w:rsidRDefault="00FC1AA4" w:rsidP="00387845">
      <w:pPr>
        <w:tabs>
          <w:tab w:val="left" w:pos="720"/>
          <w:tab w:val="left" w:pos="1400"/>
          <w:tab w:val="left" w:pos="1800"/>
        </w:tabs>
        <w:overflowPunct w:val="0"/>
        <w:autoSpaceDE w:val="0"/>
        <w:autoSpaceDN w:val="0"/>
        <w:adjustRightInd w:val="0"/>
        <w:jc w:val="both"/>
        <w:textAlignment w:val="baseline"/>
        <w:rPr>
          <w:rFonts w:cs="Arial"/>
          <w:sz w:val="18"/>
          <w:szCs w:val="18"/>
        </w:rPr>
      </w:pPr>
    </w:p>
    <w:p w14:paraId="5B027AFA" w14:textId="77777777" w:rsidR="00FC1AA4" w:rsidRPr="00FC1AA4" w:rsidRDefault="00FC1AA4" w:rsidP="00387845">
      <w:pPr>
        <w:jc w:val="both"/>
        <w:rPr>
          <w:rFonts w:cs="Arial"/>
          <w:sz w:val="18"/>
          <w:szCs w:val="18"/>
        </w:rPr>
      </w:pPr>
      <w:r w:rsidRPr="00FC1AA4">
        <w:rPr>
          <w:rFonts w:cs="Arial"/>
          <w:sz w:val="18"/>
          <w:szCs w:val="18"/>
        </w:rPr>
        <w:t xml:space="preserve">Development Partners (DP) will nominate a lead facilitator on an annual basis, whose role will be to ensure communication among development partners, represent the group consensus   and provide updates to various donor coordination mechanisms. The lead donor facilitator will support the Chair in pursuing the objectives of the TWG-RWASH. The list of DP is attached in Annex 1. </w:t>
      </w:r>
    </w:p>
    <w:p w14:paraId="0934B1F3" w14:textId="77777777" w:rsidR="00FC1AA4" w:rsidRPr="00FC1AA4" w:rsidRDefault="00FC1AA4" w:rsidP="00387845">
      <w:pPr>
        <w:tabs>
          <w:tab w:val="left" w:pos="720"/>
          <w:tab w:val="left" w:pos="1400"/>
          <w:tab w:val="left" w:pos="1800"/>
        </w:tabs>
        <w:overflowPunct w:val="0"/>
        <w:autoSpaceDE w:val="0"/>
        <w:autoSpaceDN w:val="0"/>
        <w:adjustRightInd w:val="0"/>
        <w:jc w:val="both"/>
        <w:textAlignment w:val="baseline"/>
        <w:rPr>
          <w:rFonts w:cs="Arial"/>
          <w:sz w:val="18"/>
          <w:szCs w:val="18"/>
        </w:rPr>
      </w:pPr>
    </w:p>
    <w:p w14:paraId="459B64AF" w14:textId="77777777" w:rsidR="00FC1AA4" w:rsidRPr="00FC1AA4" w:rsidRDefault="00FC1AA4" w:rsidP="00387845">
      <w:pPr>
        <w:tabs>
          <w:tab w:val="left" w:pos="720"/>
          <w:tab w:val="left" w:pos="1400"/>
          <w:tab w:val="left" w:pos="1800"/>
        </w:tabs>
        <w:overflowPunct w:val="0"/>
        <w:autoSpaceDE w:val="0"/>
        <w:autoSpaceDN w:val="0"/>
        <w:adjustRightInd w:val="0"/>
        <w:jc w:val="both"/>
        <w:textAlignment w:val="baseline"/>
        <w:rPr>
          <w:rFonts w:cs="Arial"/>
          <w:sz w:val="18"/>
          <w:szCs w:val="18"/>
        </w:rPr>
      </w:pPr>
      <w:r w:rsidRPr="00FC1AA4">
        <w:rPr>
          <w:rFonts w:cs="Arial"/>
          <w:sz w:val="18"/>
          <w:szCs w:val="18"/>
        </w:rPr>
        <w:t xml:space="preserve">The TWG-RWASH shall establish its Secretariat from the technical departments of the MoH and DPs (tentatively propose Nam Saat and </w:t>
      </w:r>
      <w:r w:rsidR="00A9359F">
        <w:rPr>
          <w:rFonts w:cs="Arial"/>
          <w:sz w:val="18"/>
          <w:szCs w:val="18"/>
        </w:rPr>
        <w:t>t</w:t>
      </w:r>
      <w:r w:rsidR="00A9359F" w:rsidRPr="00A9359F">
        <w:rPr>
          <w:rFonts w:cs="Arial"/>
          <w:sz w:val="18"/>
          <w:szCs w:val="18"/>
        </w:rPr>
        <w:t>he World Bank</w:t>
      </w:r>
      <w:r w:rsidRPr="00FC1AA4">
        <w:rPr>
          <w:rFonts w:cs="Arial"/>
          <w:sz w:val="18"/>
          <w:szCs w:val="18"/>
        </w:rPr>
        <w:t>). The Secretariat will operate under the supervision of the TWG’s Chair and lead facilitator and will assist the TWG-RWASH to effectively carry out its mandate and implement its tasks.</w:t>
      </w:r>
    </w:p>
    <w:p w14:paraId="75726A42" w14:textId="77777777" w:rsidR="00FC1AA4" w:rsidRPr="00FC1AA4" w:rsidRDefault="00FC1AA4" w:rsidP="00387845">
      <w:pPr>
        <w:jc w:val="both"/>
        <w:rPr>
          <w:rFonts w:cs="Arial"/>
          <w:b/>
          <w:sz w:val="18"/>
          <w:szCs w:val="18"/>
        </w:rPr>
      </w:pPr>
    </w:p>
    <w:p w14:paraId="41635A44" w14:textId="77777777" w:rsidR="00FC1AA4" w:rsidRPr="00FC1AA4" w:rsidRDefault="00FC1AA4" w:rsidP="00387845">
      <w:pPr>
        <w:tabs>
          <w:tab w:val="left" w:pos="360"/>
        </w:tabs>
        <w:jc w:val="both"/>
        <w:rPr>
          <w:rFonts w:cs="Arial"/>
          <w:b/>
          <w:sz w:val="18"/>
          <w:szCs w:val="18"/>
        </w:rPr>
      </w:pPr>
      <w:r w:rsidRPr="00FC1AA4">
        <w:rPr>
          <w:rFonts w:cs="Arial"/>
          <w:b/>
          <w:sz w:val="18"/>
          <w:szCs w:val="18"/>
        </w:rPr>
        <w:t xml:space="preserve">4. </w:t>
      </w:r>
      <w:r w:rsidRPr="00FC1AA4">
        <w:rPr>
          <w:rFonts w:cs="Arial"/>
          <w:b/>
          <w:sz w:val="18"/>
          <w:szCs w:val="18"/>
        </w:rPr>
        <w:tab/>
        <w:t>Tasks of the TWG-RWASH</w:t>
      </w:r>
    </w:p>
    <w:p w14:paraId="1B8AB8F3" w14:textId="77777777" w:rsidR="00FC1AA4" w:rsidRPr="00FC1AA4" w:rsidRDefault="00FC1AA4" w:rsidP="00387845">
      <w:pPr>
        <w:ind w:left="360"/>
        <w:jc w:val="both"/>
        <w:rPr>
          <w:rFonts w:cs="Arial"/>
          <w:b/>
          <w:sz w:val="18"/>
          <w:szCs w:val="18"/>
        </w:rPr>
      </w:pPr>
      <w:r w:rsidRPr="00FC1AA4">
        <w:rPr>
          <w:rFonts w:cs="Arial"/>
          <w:b/>
          <w:sz w:val="18"/>
          <w:szCs w:val="18"/>
        </w:rPr>
        <w:br/>
        <w:t xml:space="preserve">1) Policy Guidance: </w:t>
      </w:r>
    </w:p>
    <w:p w14:paraId="33E5F860" w14:textId="77777777" w:rsidR="00FC1AA4" w:rsidRPr="00FC1AA4" w:rsidRDefault="00FC1AA4" w:rsidP="00387845">
      <w:pPr>
        <w:ind w:left="360"/>
        <w:jc w:val="both"/>
        <w:rPr>
          <w:rFonts w:cs="Arial"/>
          <w:b/>
          <w:sz w:val="18"/>
          <w:szCs w:val="18"/>
        </w:rPr>
      </w:pPr>
    </w:p>
    <w:p w14:paraId="18765A43"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 xml:space="preserve">Enhance the national ownership and acknowledge the leading role of the MOH for the RWASH sector development. </w:t>
      </w:r>
    </w:p>
    <w:p w14:paraId="0F717896"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 xml:space="preserve">Support MOH’s advocacy efforts to ensure government priorities reflect the critical sector issues of sanitation, water supply, and hygiene. </w:t>
      </w:r>
    </w:p>
    <w:p w14:paraId="0F2BC778"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Review the existing national policy and regulatory framework related to Rural Water Supply, Sanitation and Hygiene Improvement.</w:t>
      </w:r>
    </w:p>
    <w:p w14:paraId="1D900A2E"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Provide inputs for regulatory reform aimed at increasing private sector participation in rural water supply, sanitation and hygiene improvement.</w:t>
      </w:r>
    </w:p>
    <w:p w14:paraId="39E35A68"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Promote harmonization of approaches in the sector and ensure adherence to the National Plan of Actions on RWASH and strategy.</w:t>
      </w:r>
    </w:p>
    <w:p w14:paraId="62101D7F" w14:textId="77777777" w:rsidR="00FC1AA4" w:rsidRPr="00FC1AA4" w:rsidRDefault="00FC1AA4" w:rsidP="006E025E">
      <w:pPr>
        <w:numPr>
          <w:ilvl w:val="0"/>
          <w:numId w:val="12"/>
        </w:numPr>
        <w:tabs>
          <w:tab w:val="clear" w:pos="360"/>
          <w:tab w:val="num" w:pos="1080"/>
        </w:tabs>
        <w:overflowPunct w:val="0"/>
        <w:autoSpaceDE w:val="0"/>
        <w:autoSpaceDN w:val="0"/>
        <w:adjustRightInd w:val="0"/>
        <w:spacing w:after="120"/>
        <w:ind w:left="1077" w:hanging="357"/>
        <w:jc w:val="both"/>
        <w:textAlignment w:val="baseline"/>
        <w:rPr>
          <w:rFonts w:cs="Arial"/>
          <w:sz w:val="18"/>
          <w:szCs w:val="18"/>
        </w:rPr>
      </w:pPr>
      <w:r w:rsidRPr="00FC1AA4">
        <w:rPr>
          <w:rFonts w:cs="Arial"/>
          <w:sz w:val="18"/>
          <w:szCs w:val="18"/>
        </w:rPr>
        <w:t>Support MOH to actively participate in the sector coordination reform process through representation in the Health Sector Working Group and contribution to the development of the National Socio-Economic Development Plan (NSEDP) and the National Growth and Poverty Eradication Strategy.</w:t>
      </w:r>
    </w:p>
    <w:p w14:paraId="1F48898C" w14:textId="77777777" w:rsidR="00FC1AA4" w:rsidRPr="00FC1AA4" w:rsidRDefault="00FC1AA4" w:rsidP="00387845">
      <w:pPr>
        <w:overflowPunct w:val="0"/>
        <w:autoSpaceDE w:val="0"/>
        <w:autoSpaceDN w:val="0"/>
        <w:adjustRightInd w:val="0"/>
        <w:ind w:left="360"/>
        <w:jc w:val="both"/>
        <w:textAlignment w:val="baseline"/>
        <w:rPr>
          <w:rFonts w:cs="Arial"/>
          <w:sz w:val="18"/>
          <w:szCs w:val="18"/>
        </w:rPr>
      </w:pPr>
    </w:p>
    <w:p w14:paraId="3CD195BA" w14:textId="77777777" w:rsidR="00FC1AA4" w:rsidRPr="00FC1AA4" w:rsidRDefault="00FC1AA4" w:rsidP="00387845">
      <w:pPr>
        <w:overflowPunct w:val="0"/>
        <w:autoSpaceDE w:val="0"/>
        <w:autoSpaceDN w:val="0"/>
        <w:adjustRightInd w:val="0"/>
        <w:ind w:left="360"/>
        <w:jc w:val="both"/>
        <w:textAlignment w:val="baseline"/>
        <w:rPr>
          <w:rFonts w:cs="Arial"/>
          <w:b/>
          <w:sz w:val="18"/>
          <w:szCs w:val="18"/>
        </w:rPr>
      </w:pPr>
      <w:r w:rsidRPr="00FC1AA4">
        <w:rPr>
          <w:rFonts w:cs="Arial"/>
          <w:b/>
          <w:sz w:val="18"/>
          <w:szCs w:val="18"/>
        </w:rPr>
        <w:t>2) Strategy and Financing:</w:t>
      </w:r>
    </w:p>
    <w:p w14:paraId="4F69E08E" w14:textId="77777777" w:rsidR="00FC1AA4" w:rsidRPr="00FC1AA4" w:rsidRDefault="00FC1AA4" w:rsidP="00387845">
      <w:pPr>
        <w:overflowPunct w:val="0"/>
        <w:autoSpaceDE w:val="0"/>
        <w:autoSpaceDN w:val="0"/>
        <w:adjustRightInd w:val="0"/>
        <w:ind w:left="360"/>
        <w:jc w:val="both"/>
        <w:textAlignment w:val="baseline"/>
        <w:rPr>
          <w:rFonts w:cs="Arial"/>
          <w:b/>
          <w:sz w:val="18"/>
          <w:szCs w:val="18"/>
        </w:rPr>
      </w:pPr>
    </w:p>
    <w:p w14:paraId="2BD87537" w14:textId="77777777" w:rsidR="00FC1AA4" w:rsidRPr="00FC1AA4" w:rsidRDefault="00FC1AA4" w:rsidP="00387845">
      <w:pPr>
        <w:tabs>
          <w:tab w:val="left" w:pos="1080"/>
        </w:tabs>
        <w:overflowPunct w:val="0"/>
        <w:autoSpaceDE w:val="0"/>
        <w:autoSpaceDN w:val="0"/>
        <w:adjustRightInd w:val="0"/>
        <w:ind w:left="360" w:firstLine="360"/>
        <w:jc w:val="both"/>
        <w:textAlignment w:val="baseline"/>
        <w:rPr>
          <w:rFonts w:cs="Arial"/>
          <w:sz w:val="18"/>
          <w:szCs w:val="18"/>
        </w:rPr>
      </w:pPr>
      <w:r w:rsidRPr="00FC1AA4">
        <w:rPr>
          <w:rFonts w:cs="Arial"/>
          <w:sz w:val="18"/>
          <w:szCs w:val="18"/>
        </w:rPr>
        <w:t>1.</w:t>
      </w:r>
      <w:r w:rsidRPr="00FC1AA4">
        <w:rPr>
          <w:rFonts w:cs="Arial"/>
          <w:sz w:val="18"/>
          <w:szCs w:val="18"/>
        </w:rPr>
        <w:tab/>
        <w:t xml:space="preserve">Monitor and review JMI in line with NSEDP planning and reporting cycle. </w:t>
      </w:r>
    </w:p>
    <w:p w14:paraId="2A15795A" w14:textId="77777777" w:rsidR="00FC1AA4" w:rsidRPr="00FC1AA4" w:rsidRDefault="00FC1AA4" w:rsidP="00387845">
      <w:pPr>
        <w:tabs>
          <w:tab w:val="left" w:pos="1080"/>
        </w:tabs>
        <w:overflowPunct w:val="0"/>
        <w:autoSpaceDE w:val="0"/>
        <w:autoSpaceDN w:val="0"/>
        <w:adjustRightInd w:val="0"/>
        <w:ind w:left="360" w:firstLine="360"/>
        <w:jc w:val="both"/>
        <w:textAlignment w:val="baseline"/>
        <w:rPr>
          <w:rFonts w:cs="Arial"/>
          <w:sz w:val="18"/>
          <w:szCs w:val="18"/>
        </w:rPr>
      </w:pPr>
    </w:p>
    <w:p w14:paraId="14DD3848" w14:textId="77777777" w:rsidR="00FC1AA4" w:rsidRPr="00FC1AA4" w:rsidRDefault="00FC1AA4" w:rsidP="00387845">
      <w:pPr>
        <w:tabs>
          <w:tab w:val="left" w:pos="1080"/>
        </w:tabs>
        <w:overflowPunct w:val="0"/>
        <w:autoSpaceDE w:val="0"/>
        <w:autoSpaceDN w:val="0"/>
        <w:adjustRightInd w:val="0"/>
        <w:ind w:left="1080" w:hanging="360"/>
        <w:jc w:val="both"/>
        <w:textAlignment w:val="baseline"/>
        <w:rPr>
          <w:rFonts w:cs="Arial"/>
          <w:sz w:val="18"/>
          <w:szCs w:val="18"/>
        </w:rPr>
      </w:pPr>
      <w:r w:rsidRPr="00FC1AA4">
        <w:rPr>
          <w:rFonts w:cs="Arial"/>
          <w:sz w:val="18"/>
          <w:szCs w:val="18"/>
        </w:rPr>
        <w:t>2.</w:t>
      </w:r>
      <w:r w:rsidRPr="00FC1AA4">
        <w:rPr>
          <w:rFonts w:cs="Arial"/>
          <w:sz w:val="18"/>
          <w:szCs w:val="18"/>
        </w:rPr>
        <w:tab/>
        <w:t xml:space="preserve">Support the development of the sector strategy that promotes the achievement of MGDs, NSEDP targets and the National Plan of Actions on RWASH and addresses capacity development needs at institutional, organizational and individual levels as well as in the context of on-going public service reforms. </w:t>
      </w:r>
    </w:p>
    <w:p w14:paraId="05C4D9AF" w14:textId="77777777" w:rsidR="00FC1AA4" w:rsidRPr="00FC1AA4" w:rsidRDefault="00FC1AA4" w:rsidP="00387845">
      <w:pPr>
        <w:tabs>
          <w:tab w:val="left" w:pos="1080"/>
        </w:tabs>
        <w:overflowPunct w:val="0"/>
        <w:autoSpaceDE w:val="0"/>
        <w:autoSpaceDN w:val="0"/>
        <w:adjustRightInd w:val="0"/>
        <w:ind w:left="1080" w:hanging="360"/>
        <w:jc w:val="both"/>
        <w:textAlignment w:val="baseline"/>
        <w:rPr>
          <w:rFonts w:cs="Arial"/>
          <w:sz w:val="18"/>
          <w:szCs w:val="18"/>
        </w:rPr>
      </w:pPr>
    </w:p>
    <w:p w14:paraId="6BDFB28A" w14:textId="77777777" w:rsidR="00FC1AA4" w:rsidRPr="00FC1AA4" w:rsidRDefault="00FC1AA4" w:rsidP="00387845">
      <w:pPr>
        <w:tabs>
          <w:tab w:val="left" w:pos="1080"/>
        </w:tabs>
        <w:overflowPunct w:val="0"/>
        <w:autoSpaceDE w:val="0"/>
        <w:autoSpaceDN w:val="0"/>
        <w:adjustRightInd w:val="0"/>
        <w:ind w:left="1080" w:hanging="360"/>
        <w:jc w:val="both"/>
        <w:textAlignment w:val="baseline"/>
        <w:rPr>
          <w:rFonts w:cs="Arial"/>
          <w:sz w:val="18"/>
          <w:szCs w:val="18"/>
        </w:rPr>
      </w:pPr>
      <w:r w:rsidRPr="00FC1AA4">
        <w:rPr>
          <w:rFonts w:cs="Arial"/>
          <w:sz w:val="18"/>
          <w:szCs w:val="18"/>
        </w:rPr>
        <w:t>3.</w:t>
      </w:r>
      <w:r w:rsidRPr="00FC1AA4">
        <w:rPr>
          <w:rFonts w:cs="Arial"/>
          <w:sz w:val="18"/>
          <w:szCs w:val="18"/>
        </w:rPr>
        <w:tab/>
        <w:t>Identify relevant support and appropriate modalities directed to the development, implementation, financing, monitoring and review of the sector strategy.</w:t>
      </w:r>
    </w:p>
    <w:p w14:paraId="7FD13929" w14:textId="77777777" w:rsidR="00FC1AA4" w:rsidRPr="00FC1AA4" w:rsidRDefault="00FC1AA4" w:rsidP="00387845">
      <w:pPr>
        <w:overflowPunct w:val="0"/>
        <w:autoSpaceDE w:val="0"/>
        <w:autoSpaceDN w:val="0"/>
        <w:adjustRightInd w:val="0"/>
        <w:jc w:val="both"/>
        <w:textAlignment w:val="baseline"/>
        <w:rPr>
          <w:rFonts w:cs="Arial"/>
          <w:sz w:val="18"/>
          <w:szCs w:val="18"/>
        </w:rPr>
      </w:pPr>
    </w:p>
    <w:p w14:paraId="188AE2CB" w14:textId="77777777" w:rsidR="00FC1AA4" w:rsidRPr="00FC1AA4" w:rsidRDefault="00FC1AA4" w:rsidP="006E025E">
      <w:pPr>
        <w:numPr>
          <w:ilvl w:val="0"/>
          <w:numId w:val="14"/>
        </w:numPr>
        <w:tabs>
          <w:tab w:val="clear" w:pos="720"/>
          <w:tab w:val="num" w:pos="1080"/>
        </w:tabs>
        <w:overflowPunct w:val="0"/>
        <w:autoSpaceDE w:val="0"/>
        <w:autoSpaceDN w:val="0"/>
        <w:adjustRightInd w:val="0"/>
        <w:ind w:left="1080"/>
        <w:jc w:val="both"/>
        <w:textAlignment w:val="baseline"/>
        <w:rPr>
          <w:rFonts w:cs="Arial"/>
          <w:sz w:val="18"/>
          <w:szCs w:val="18"/>
        </w:rPr>
      </w:pPr>
      <w:r w:rsidRPr="00FC1AA4">
        <w:rPr>
          <w:rFonts w:cs="Arial"/>
          <w:sz w:val="18"/>
          <w:szCs w:val="18"/>
        </w:rPr>
        <w:t>Monitor and steer the Rural Water Supply, Sanitation and Hygiene sector’s planning process and Sector Plan implementation, as well as review, harmonize, and align</w:t>
      </w:r>
      <w:r w:rsidRPr="00FC1AA4">
        <w:rPr>
          <w:rFonts w:cs="Arial"/>
          <w:b/>
          <w:sz w:val="18"/>
          <w:szCs w:val="18"/>
        </w:rPr>
        <w:t xml:space="preserve"> </w:t>
      </w:r>
      <w:r w:rsidRPr="00FC1AA4">
        <w:rPr>
          <w:rFonts w:cs="Arial"/>
          <w:sz w:val="18"/>
          <w:szCs w:val="18"/>
        </w:rPr>
        <w:t>sector interventions</w:t>
      </w:r>
      <w:r w:rsidRPr="00FC1AA4">
        <w:rPr>
          <w:rFonts w:cs="Arial"/>
          <w:b/>
          <w:sz w:val="18"/>
          <w:szCs w:val="18"/>
        </w:rPr>
        <w:t xml:space="preserve"> </w:t>
      </w:r>
      <w:r w:rsidRPr="00FC1AA4">
        <w:rPr>
          <w:rFonts w:cs="Arial"/>
          <w:sz w:val="18"/>
          <w:szCs w:val="18"/>
        </w:rPr>
        <w:t xml:space="preserve">that support the NSEDP targets and the National Plan of Actions on RWASH. </w:t>
      </w:r>
    </w:p>
    <w:p w14:paraId="232B33D4" w14:textId="77777777" w:rsidR="00FC1AA4" w:rsidRPr="00FC1AA4" w:rsidRDefault="00FC1AA4" w:rsidP="00387845">
      <w:pPr>
        <w:overflowPunct w:val="0"/>
        <w:autoSpaceDE w:val="0"/>
        <w:autoSpaceDN w:val="0"/>
        <w:adjustRightInd w:val="0"/>
        <w:ind w:left="720"/>
        <w:jc w:val="both"/>
        <w:textAlignment w:val="baseline"/>
        <w:rPr>
          <w:rFonts w:cs="Arial"/>
          <w:sz w:val="18"/>
          <w:szCs w:val="18"/>
        </w:rPr>
      </w:pPr>
    </w:p>
    <w:p w14:paraId="4B701AB1" w14:textId="77777777" w:rsidR="00FC1AA4" w:rsidRPr="00FC1AA4" w:rsidRDefault="00FC1AA4" w:rsidP="006E025E">
      <w:pPr>
        <w:numPr>
          <w:ilvl w:val="0"/>
          <w:numId w:val="14"/>
        </w:numPr>
        <w:tabs>
          <w:tab w:val="clear" w:pos="720"/>
          <w:tab w:val="num" w:pos="1080"/>
        </w:tabs>
        <w:overflowPunct w:val="0"/>
        <w:autoSpaceDE w:val="0"/>
        <w:autoSpaceDN w:val="0"/>
        <w:adjustRightInd w:val="0"/>
        <w:ind w:left="1080"/>
        <w:jc w:val="both"/>
        <w:textAlignment w:val="baseline"/>
        <w:rPr>
          <w:rFonts w:cs="Arial"/>
          <w:sz w:val="18"/>
          <w:szCs w:val="18"/>
        </w:rPr>
      </w:pPr>
      <w:r w:rsidRPr="00FC1AA4">
        <w:rPr>
          <w:rFonts w:cs="Arial"/>
          <w:sz w:val="18"/>
          <w:szCs w:val="18"/>
        </w:rPr>
        <w:t xml:space="preserve">Provide advisory guidance and coordinate technical support for the development of the National Plan of Actions on RWASH and Project Formulations according to the principles: </w:t>
      </w:r>
    </w:p>
    <w:p w14:paraId="26BCC780" w14:textId="77777777" w:rsidR="00FC1AA4" w:rsidRPr="00FC1AA4" w:rsidRDefault="00FC1AA4" w:rsidP="00387845">
      <w:pPr>
        <w:overflowPunct w:val="0"/>
        <w:autoSpaceDE w:val="0"/>
        <w:autoSpaceDN w:val="0"/>
        <w:adjustRightInd w:val="0"/>
        <w:jc w:val="both"/>
        <w:textAlignment w:val="baseline"/>
        <w:rPr>
          <w:rFonts w:cs="Arial"/>
          <w:sz w:val="18"/>
          <w:szCs w:val="18"/>
        </w:rPr>
      </w:pPr>
    </w:p>
    <w:p w14:paraId="333E531E" w14:textId="77777777" w:rsidR="00FC1AA4" w:rsidRPr="00FC1AA4" w:rsidRDefault="00FC1AA4" w:rsidP="006E025E">
      <w:pPr>
        <w:numPr>
          <w:ilvl w:val="1"/>
          <w:numId w:val="12"/>
        </w:numPr>
        <w:overflowPunct w:val="0"/>
        <w:autoSpaceDE w:val="0"/>
        <w:autoSpaceDN w:val="0"/>
        <w:adjustRightInd w:val="0"/>
        <w:ind w:hanging="360"/>
        <w:jc w:val="both"/>
        <w:textAlignment w:val="baseline"/>
        <w:rPr>
          <w:rFonts w:cs="Arial"/>
          <w:sz w:val="18"/>
          <w:szCs w:val="18"/>
        </w:rPr>
      </w:pPr>
      <w:r w:rsidRPr="00FC1AA4">
        <w:rPr>
          <w:rFonts w:cs="Arial"/>
          <w:sz w:val="18"/>
          <w:szCs w:val="18"/>
        </w:rPr>
        <w:t xml:space="preserve">Ensure consistency in applying and implementation of operational guidelines as well as financing principles on rural sanitation and water supply across the country;  </w:t>
      </w:r>
    </w:p>
    <w:p w14:paraId="790762AA" w14:textId="77777777" w:rsidR="00FC1AA4" w:rsidRPr="00FC1AA4" w:rsidRDefault="00FC1AA4" w:rsidP="006E025E">
      <w:pPr>
        <w:numPr>
          <w:ilvl w:val="1"/>
          <w:numId w:val="12"/>
        </w:numPr>
        <w:overflowPunct w:val="0"/>
        <w:autoSpaceDE w:val="0"/>
        <w:autoSpaceDN w:val="0"/>
        <w:adjustRightInd w:val="0"/>
        <w:ind w:hanging="360"/>
        <w:jc w:val="both"/>
        <w:textAlignment w:val="baseline"/>
        <w:rPr>
          <w:rFonts w:cs="Arial"/>
          <w:sz w:val="18"/>
          <w:szCs w:val="18"/>
        </w:rPr>
      </w:pPr>
      <w:r w:rsidRPr="00FC1AA4">
        <w:rPr>
          <w:rFonts w:cs="Arial"/>
          <w:sz w:val="18"/>
          <w:szCs w:val="18"/>
        </w:rPr>
        <w:lastRenderedPageBreak/>
        <w:t xml:space="preserve">Pursue poverty focused, gender-oriented, environmentally sustainable and equitable approaches; </w:t>
      </w:r>
    </w:p>
    <w:p w14:paraId="2B60F983" w14:textId="77777777" w:rsidR="00FC1AA4" w:rsidRPr="00FC1AA4" w:rsidRDefault="00FC1AA4" w:rsidP="00387845">
      <w:pPr>
        <w:overflowPunct w:val="0"/>
        <w:autoSpaceDE w:val="0"/>
        <w:autoSpaceDN w:val="0"/>
        <w:adjustRightInd w:val="0"/>
        <w:ind w:left="1080"/>
        <w:jc w:val="both"/>
        <w:textAlignment w:val="baseline"/>
        <w:rPr>
          <w:rFonts w:cs="Arial"/>
          <w:sz w:val="18"/>
          <w:szCs w:val="18"/>
        </w:rPr>
      </w:pPr>
    </w:p>
    <w:p w14:paraId="4250E3D7" w14:textId="77777777" w:rsidR="00FC1AA4" w:rsidRPr="00FC1AA4" w:rsidRDefault="00FC1AA4" w:rsidP="006E025E">
      <w:pPr>
        <w:numPr>
          <w:ilvl w:val="1"/>
          <w:numId w:val="12"/>
        </w:numPr>
        <w:overflowPunct w:val="0"/>
        <w:autoSpaceDE w:val="0"/>
        <w:autoSpaceDN w:val="0"/>
        <w:adjustRightInd w:val="0"/>
        <w:ind w:hanging="360"/>
        <w:jc w:val="both"/>
        <w:textAlignment w:val="baseline"/>
        <w:rPr>
          <w:rFonts w:cs="Arial"/>
          <w:sz w:val="18"/>
          <w:szCs w:val="18"/>
        </w:rPr>
      </w:pPr>
      <w:r w:rsidRPr="00FC1AA4">
        <w:rPr>
          <w:rFonts w:cs="Arial"/>
          <w:sz w:val="18"/>
          <w:szCs w:val="18"/>
        </w:rPr>
        <w:t>Promote behavioral change through the integrated approach to water, sanitation, and hygiene.</w:t>
      </w:r>
    </w:p>
    <w:p w14:paraId="3441935C" w14:textId="77777777" w:rsidR="00FC1AA4" w:rsidRPr="00FC1AA4" w:rsidRDefault="00FC1AA4" w:rsidP="00387845">
      <w:pPr>
        <w:overflowPunct w:val="0"/>
        <w:autoSpaceDE w:val="0"/>
        <w:autoSpaceDN w:val="0"/>
        <w:adjustRightInd w:val="0"/>
        <w:jc w:val="both"/>
        <w:textAlignment w:val="baseline"/>
        <w:rPr>
          <w:rFonts w:cs="Arial"/>
          <w:sz w:val="18"/>
          <w:szCs w:val="18"/>
        </w:rPr>
      </w:pPr>
    </w:p>
    <w:p w14:paraId="52BF0B9C" w14:textId="77777777" w:rsidR="00FC1AA4" w:rsidRPr="00FC1AA4" w:rsidRDefault="00FC1AA4" w:rsidP="00387845">
      <w:pPr>
        <w:tabs>
          <w:tab w:val="left" w:pos="1080"/>
        </w:tabs>
        <w:overflowPunct w:val="0"/>
        <w:autoSpaceDE w:val="0"/>
        <w:autoSpaceDN w:val="0"/>
        <w:adjustRightInd w:val="0"/>
        <w:ind w:left="1080" w:hanging="360"/>
        <w:jc w:val="both"/>
        <w:textAlignment w:val="baseline"/>
        <w:rPr>
          <w:rFonts w:cs="Arial"/>
          <w:sz w:val="18"/>
          <w:szCs w:val="18"/>
        </w:rPr>
      </w:pPr>
      <w:r w:rsidRPr="00FC1AA4">
        <w:rPr>
          <w:rFonts w:cs="Arial"/>
          <w:sz w:val="18"/>
          <w:szCs w:val="18"/>
        </w:rPr>
        <w:t>6.</w:t>
      </w:r>
      <w:r w:rsidRPr="00FC1AA4">
        <w:rPr>
          <w:rFonts w:cs="Arial"/>
          <w:sz w:val="18"/>
          <w:szCs w:val="18"/>
        </w:rPr>
        <w:tab/>
        <w:t>Identify funding sources and gaps, identify potential development partner funding and advocate for an increased allocation of resources for national budget, to support and promote rural sanitation, hygiene and water supply.</w:t>
      </w:r>
    </w:p>
    <w:p w14:paraId="062D3BB0" w14:textId="77777777" w:rsidR="00FC1AA4" w:rsidRPr="00FC1AA4" w:rsidRDefault="00FC1AA4" w:rsidP="00387845">
      <w:pPr>
        <w:overflowPunct w:val="0"/>
        <w:autoSpaceDE w:val="0"/>
        <w:autoSpaceDN w:val="0"/>
        <w:adjustRightInd w:val="0"/>
        <w:jc w:val="both"/>
        <w:textAlignment w:val="baseline"/>
        <w:rPr>
          <w:rFonts w:cs="Arial"/>
          <w:sz w:val="18"/>
          <w:szCs w:val="18"/>
        </w:rPr>
      </w:pPr>
    </w:p>
    <w:p w14:paraId="10578484" w14:textId="77777777" w:rsidR="00FC1AA4" w:rsidRPr="00FC1AA4" w:rsidRDefault="00FC1AA4" w:rsidP="00387845">
      <w:pPr>
        <w:tabs>
          <w:tab w:val="left" w:pos="1080"/>
        </w:tabs>
        <w:overflowPunct w:val="0"/>
        <w:autoSpaceDE w:val="0"/>
        <w:autoSpaceDN w:val="0"/>
        <w:adjustRightInd w:val="0"/>
        <w:ind w:firstLine="360"/>
        <w:jc w:val="both"/>
        <w:textAlignment w:val="baseline"/>
        <w:rPr>
          <w:rFonts w:cs="Arial"/>
          <w:b/>
          <w:sz w:val="18"/>
          <w:szCs w:val="18"/>
        </w:rPr>
      </w:pPr>
      <w:r w:rsidRPr="00FC1AA4">
        <w:rPr>
          <w:rFonts w:cs="Arial"/>
          <w:b/>
          <w:sz w:val="18"/>
          <w:szCs w:val="18"/>
        </w:rPr>
        <w:t xml:space="preserve">3) Aid effectiveness: </w:t>
      </w:r>
    </w:p>
    <w:p w14:paraId="08836A90" w14:textId="77777777" w:rsidR="00FC1AA4" w:rsidRPr="00FC1AA4" w:rsidRDefault="00FC1AA4" w:rsidP="00387845">
      <w:pPr>
        <w:overflowPunct w:val="0"/>
        <w:autoSpaceDE w:val="0"/>
        <w:autoSpaceDN w:val="0"/>
        <w:adjustRightInd w:val="0"/>
        <w:ind w:firstLine="360"/>
        <w:jc w:val="both"/>
        <w:textAlignment w:val="baseline"/>
        <w:rPr>
          <w:rFonts w:cs="Arial"/>
          <w:b/>
          <w:sz w:val="18"/>
          <w:szCs w:val="18"/>
        </w:rPr>
      </w:pPr>
    </w:p>
    <w:p w14:paraId="349BC90A" w14:textId="77777777" w:rsidR="00FC1AA4" w:rsidRPr="00FC1AA4" w:rsidRDefault="00FC1AA4" w:rsidP="00387845">
      <w:pPr>
        <w:overflowPunct w:val="0"/>
        <w:autoSpaceDE w:val="0"/>
        <w:autoSpaceDN w:val="0"/>
        <w:adjustRightInd w:val="0"/>
        <w:ind w:left="1080" w:hanging="360"/>
        <w:jc w:val="both"/>
        <w:textAlignment w:val="baseline"/>
        <w:rPr>
          <w:rFonts w:cs="Arial"/>
          <w:sz w:val="18"/>
          <w:szCs w:val="18"/>
        </w:rPr>
      </w:pPr>
      <w:r w:rsidRPr="00FC1AA4">
        <w:rPr>
          <w:rFonts w:cs="Arial"/>
          <w:sz w:val="18"/>
          <w:szCs w:val="18"/>
        </w:rPr>
        <w:t>1.  In</w:t>
      </w:r>
      <w:r w:rsidRPr="00FC1AA4">
        <w:rPr>
          <w:rFonts w:cs="Arial"/>
          <w:b/>
          <w:sz w:val="18"/>
          <w:szCs w:val="18"/>
        </w:rPr>
        <w:t xml:space="preserve"> </w:t>
      </w:r>
      <w:r w:rsidRPr="00FC1AA4">
        <w:rPr>
          <w:rFonts w:cs="Arial"/>
          <w:sz w:val="18"/>
          <w:szCs w:val="18"/>
        </w:rPr>
        <w:t xml:space="preserve">the context of Harmonization, Alignment and Results Action Plan, identify and coordinate relevant activities that will promote aid effectiveness, This may include: roadmap towards a sector wide approach, dialogue on appropriate aid modalities, joint missions and analytical work, coordinated use of technical cooperation, and implementation of the National Operational Guidelines/Standard Operating Procedures. </w:t>
      </w:r>
    </w:p>
    <w:p w14:paraId="577C5D59" w14:textId="77777777" w:rsidR="00FC1AA4" w:rsidRPr="00FC1AA4" w:rsidRDefault="00FC1AA4" w:rsidP="00387845">
      <w:pPr>
        <w:jc w:val="both"/>
        <w:rPr>
          <w:rFonts w:cs="Arial"/>
          <w:sz w:val="18"/>
          <w:szCs w:val="18"/>
        </w:rPr>
      </w:pPr>
    </w:p>
    <w:p w14:paraId="5915FB91" w14:textId="77777777" w:rsidR="00FC1AA4" w:rsidRPr="00FC1AA4" w:rsidRDefault="00FC1AA4" w:rsidP="00387845">
      <w:pPr>
        <w:ind w:firstLine="360"/>
        <w:jc w:val="both"/>
        <w:rPr>
          <w:rFonts w:cs="Arial"/>
          <w:b/>
          <w:sz w:val="18"/>
          <w:szCs w:val="18"/>
        </w:rPr>
      </w:pPr>
      <w:r w:rsidRPr="00FC1AA4">
        <w:rPr>
          <w:rFonts w:cs="Arial"/>
          <w:b/>
          <w:sz w:val="18"/>
          <w:szCs w:val="18"/>
        </w:rPr>
        <w:t xml:space="preserve">4) Reporting and Review </w:t>
      </w:r>
    </w:p>
    <w:p w14:paraId="3B60DA85" w14:textId="77777777" w:rsidR="00FC1AA4" w:rsidRPr="00FC1AA4" w:rsidRDefault="00FC1AA4" w:rsidP="00387845">
      <w:pPr>
        <w:ind w:firstLine="360"/>
        <w:jc w:val="both"/>
        <w:rPr>
          <w:rFonts w:cs="Arial"/>
          <w:sz w:val="18"/>
          <w:szCs w:val="18"/>
        </w:rPr>
      </w:pPr>
    </w:p>
    <w:p w14:paraId="0DABE8ED" w14:textId="77777777" w:rsidR="00FC1AA4" w:rsidRPr="00FC1AA4" w:rsidRDefault="00FC1AA4" w:rsidP="00387845">
      <w:pPr>
        <w:ind w:left="1080" w:hanging="360"/>
        <w:jc w:val="both"/>
        <w:rPr>
          <w:rFonts w:cs="Arial"/>
          <w:sz w:val="18"/>
          <w:szCs w:val="18"/>
        </w:rPr>
      </w:pPr>
      <w:r w:rsidRPr="00FC1AA4">
        <w:rPr>
          <w:rFonts w:cs="Arial"/>
          <w:sz w:val="18"/>
          <w:szCs w:val="18"/>
        </w:rPr>
        <w:t>1.</w:t>
      </w:r>
      <w:r w:rsidRPr="00FC1AA4">
        <w:rPr>
          <w:rFonts w:cs="Arial"/>
          <w:sz w:val="18"/>
          <w:szCs w:val="18"/>
        </w:rPr>
        <w:tab/>
        <w:t xml:space="preserve">Prepare an annual work plan and report on progress to the HSWG and MoH Steering Committee. </w:t>
      </w:r>
    </w:p>
    <w:p w14:paraId="17137FF3" w14:textId="77777777" w:rsidR="00FC1AA4" w:rsidRPr="00FC1AA4" w:rsidRDefault="00FC1AA4" w:rsidP="00387845">
      <w:pPr>
        <w:jc w:val="both"/>
        <w:rPr>
          <w:rFonts w:cs="Arial"/>
          <w:sz w:val="18"/>
          <w:szCs w:val="18"/>
        </w:rPr>
      </w:pPr>
    </w:p>
    <w:p w14:paraId="62205B6D" w14:textId="77777777" w:rsidR="00FC1AA4" w:rsidRPr="00FC1AA4" w:rsidRDefault="00FC1AA4" w:rsidP="00387845">
      <w:pPr>
        <w:ind w:left="1080" w:hanging="360"/>
        <w:jc w:val="both"/>
        <w:rPr>
          <w:rFonts w:cs="Arial"/>
          <w:sz w:val="18"/>
          <w:szCs w:val="18"/>
        </w:rPr>
      </w:pPr>
      <w:r w:rsidRPr="00FC1AA4">
        <w:rPr>
          <w:rFonts w:cs="Arial"/>
          <w:sz w:val="18"/>
          <w:szCs w:val="18"/>
        </w:rPr>
        <w:t>2.</w:t>
      </w:r>
      <w:r w:rsidRPr="00FC1AA4">
        <w:rPr>
          <w:rFonts w:cs="Arial"/>
          <w:sz w:val="18"/>
          <w:szCs w:val="18"/>
        </w:rPr>
        <w:tab/>
        <w:t xml:space="preserve">Provide inputs to the NSEDP annual progress report. Contribute to strengthening the NSEDP reporting and monitoring framework by identifying additional analytical work and data and in particular provide guidance to MOH and to inform HSWG on the establishment of the national RWASH Management Information system built around common definitions. </w:t>
      </w:r>
    </w:p>
    <w:p w14:paraId="0E604FC0" w14:textId="77777777" w:rsidR="00FC1AA4" w:rsidRPr="00FC1AA4" w:rsidRDefault="00FC1AA4" w:rsidP="00387845">
      <w:pPr>
        <w:ind w:left="1080" w:hanging="360"/>
        <w:jc w:val="both"/>
        <w:rPr>
          <w:rFonts w:cs="Arial"/>
          <w:sz w:val="18"/>
          <w:szCs w:val="18"/>
        </w:rPr>
      </w:pPr>
    </w:p>
    <w:p w14:paraId="1FE0227D" w14:textId="77777777" w:rsidR="00FC1AA4" w:rsidRPr="00FC1AA4" w:rsidRDefault="00FC1AA4" w:rsidP="00387845">
      <w:pPr>
        <w:ind w:left="1080" w:hanging="360"/>
        <w:jc w:val="both"/>
        <w:rPr>
          <w:rFonts w:cs="Arial"/>
          <w:sz w:val="18"/>
          <w:szCs w:val="18"/>
        </w:rPr>
      </w:pPr>
      <w:r w:rsidRPr="00FC1AA4">
        <w:rPr>
          <w:rFonts w:cs="Arial"/>
          <w:sz w:val="18"/>
          <w:szCs w:val="18"/>
        </w:rPr>
        <w:t>3.</w:t>
      </w:r>
      <w:r w:rsidRPr="00FC1AA4">
        <w:rPr>
          <w:rFonts w:cs="Arial"/>
          <w:sz w:val="18"/>
          <w:szCs w:val="18"/>
        </w:rPr>
        <w:tab/>
        <w:t>Review the functioning of the TWG after a year, possibly in line with the Round Table Meeting reporting calendar. Suggestions will be made for amendments, in particular related to: i) size and composition of the TWG; (ii) need for sub-groups; and (iii) facilitation arrangements.</w:t>
      </w:r>
    </w:p>
    <w:p w14:paraId="7497CF8D" w14:textId="77777777" w:rsidR="00FC1AA4" w:rsidRPr="00FC1AA4" w:rsidRDefault="00FC1AA4" w:rsidP="00387845">
      <w:pPr>
        <w:jc w:val="both"/>
        <w:rPr>
          <w:rFonts w:cs="Arial"/>
          <w:b/>
          <w:sz w:val="18"/>
          <w:szCs w:val="18"/>
        </w:rPr>
      </w:pPr>
    </w:p>
    <w:p w14:paraId="7F0252A0" w14:textId="77777777" w:rsidR="00FC1AA4" w:rsidRPr="00FC1AA4" w:rsidRDefault="00FC1AA4" w:rsidP="006E025E">
      <w:pPr>
        <w:numPr>
          <w:ilvl w:val="1"/>
          <w:numId w:val="14"/>
        </w:numPr>
        <w:tabs>
          <w:tab w:val="left" w:pos="360"/>
        </w:tabs>
        <w:ind w:hanging="1440"/>
        <w:jc w:val="both"/>
        <w:rPr>
          <w:rFonts w:cs="Arial"/>
          <w:b/>
          <w:sz w:val="18"/>
          <w:szCs w:val="18"/>
        </w:rPr>
      </w:pPr>
      <w:r w:rsidRPr="00FC1AA4">
        <w:rPr>
          <w:rFonts w:cs="Arial"/>
          <w:b/>
          <w:sz w:val="18"/>
          <w:szCs w:val="18"/>
        </w:rPr>
        <w:t xml:space="preserve">Operational Arrangements </w:t>
      </w:r>
    </w:p>
    <w:p w14:paraId="1728AE73" w14:textId="77777777" w:rsidR="00FC1AA4" w:rsidRPr="00FC1AA4" w:rsidRDefault="00FC1AA4" w:rsidP="00387845">
      <w:pPr>
        <w:tabs>
          <w:tab w:val="left" w:pos="360"/>
        </w:tabs>
        <w:jc w:val="both"/>
        <w:rPr>
          <w:rFonts w:cs="Arial"/>
          <w:b/>
          <w:sz w:val="18"/>
          <w:szCs w:val="18"/>
        </w:rPr>
      </w:pPr>
    </w:p>
    <w:p w14:paraId="0EB94207" w14:textId="77777777" w:rsidR="00FC1AA4" w:rsidRPr="00FC1AA4" w:rsidRDefault="00FC1AA4" w:rsidP="006E025E">
      <w:pPr>
        <w:numPr>
          <w:ilvl w:val="0"/>
          <w:numId w:val="13"/>
        </w:numPr>
        <w:tabs>
          <w:tab w:val="clear" w:pos="540"/>
          <w:tab w:val="num" w:pos="1080"/>
        </w:tabs>
        <w:ind w:left="1080"/>
        <w:jc w:val="both"/>
        <w:rPr>
          <w:rFonts w:cs="Arial"/>
          <w:sz w:val="18"/>
          <w:szCs w:val="18"/>
        </w:rPr>
      </w:pPr>
      <w:r w:rsidRPr="00FC1AA4">
        <w:rPr>
          <w:rFonts w:cs="Arial"/>
          <w:sz w:val="18"/>
          <w:szCs w:val="18"/>
        </w:rPr>
        <w:t xml:space="preserve">The TWG-RWASH will </w:t>
      </w:r>
      <w:r w:rsidRPr="00FC1AA4">
        <w:rPr>
          <w:rFonts w:cs="DokChampa"/>
          <w:sz w:val="18"/>
          <w:szCs w:val="18"/>
          <w:lang w:bidi="lo-LA"/>
        </w:rPr>
        <w:t>meet</w:t>
      </w:r>
      <w:r w:rsidRPr="00FC1AA4">
        <w:rPr>
          <w:rFonts w:cs="Arial"/>
          <w:sz w:val="18"/>
          <w:szCs w:val="18"/>
        </w:rPr>
        <w:t xml:space="preserve"> quarterly between government agencies and Development Partners to establish a shared agenda for progress and to work towards a common national framework, not only for project implementation but also for sector financing and monitoring. With a prior consensus by the TWG-RWASH, the Chair of the TWG-RWASH shall establish ad hoc sub-groups to flexibly address specific sector issues. </w:t>
      </w:r>
    </w:p>
    <w:p w14:paraId="7426CE9F" w14:textId="77777777" w:rsidR="00FC1AA4" w:rsidRPr="00FC1AA4" w:rsidRDefault="00FC1AA4" w:rsidP="00387845">
      <w:pPr>
        <w:ind w:left="180"/>
        <w:jc w:val="both"/>
        <w:rPr>
          <w:rFonts w:cs="Arial"/>
          <w:sz w:val="18"/>
          <w:szCs w:val="18"/>
        </w:rPr>
      </w:pPr>
    </w:p>
    <w:p w14:paraId="0FD19FED" w14:textId="77777777" w:rsidR="00FC1AA4" w:rsidRPr="00FC1AA4" w:rsidRDefault="00FC1AA4" w:rsidP="006E025E">
      <w:pPr>
        <w:numPr>
          <w:ilvl w:val="0"/>
          <w:numId w:val="13"/>
        </w:numPr>
        <w:tabs>
          <w:tab w:val="clear" w:pos="540"/>
          <w:tab w:val="num" w:pos="1080"/>
        </w:tabs>
        <w:ind w:left="1080"/>
        <w:jc w:val="both"/>
        <w:rPr>
          <w:rFonts w:cs="Arial"/>
          <w:sz w:val="18"/>
          <w:szCs w:val="18"/>
        </w:rPr>
      </w:pPr>
      <w:r w:rsidRPr="00FC1AA4">
        <w:rPr>
          <w:rFonts w:cs="Arial"/>
          <w:sz w:val="18"/>
          <w:szCs w:val="18"/>
        </w:rPr>
        <w:t>The TWG-RWASH will report on the progress in the sector to the Minister of Health or the vice-minister who responsible for the sector.</w:t>
      </w:r>
    </w:p>
    <w:p w14:paraId="77F10BCE" w14:textId="77777777" w:rsidR="00FC1AA4" w:rsidRPr="00FC1AA4" w:rsidRDefault="00FC1AA4" w:rsidP="00387845">
      <w:pPr>
        <w:ind w:left="180"/>
        <w:jc w:val="both"/>
        <w:rPr>
          <w:rFonts w:cs="Arial"/>
          <w:sz w:val="18"/>
          <w:szCs w:val="18"/>
        </w:rPr>
      </w:pPr>
    </w:p>
    <w:p w14:paraId="755ECD54" w14:textId="77777777" w:rsidR="00FC1AA4" w:rsidRPr="00FC1AA4" w:rsidRDefault="00FC1AA4" w:rsidP="006E025E">
      <w:pPr>
        <w:numPr>
          <w:ilvl w:val="0"/>
          <w:numId w:val="13"/>
        </w:numPr>
        <w:tabs>
          <w:tab w:val="clear" w:pos="540"/>
          <w:tab w:val="num" w:pos="720"/>
          <w:tab w:val="left" w:pos="1080"/>
        </w:tabs>
        <w:ind w:left="1080"/>
        <w:jc w:val="both"/>
        <w:rPr>
          <w:rFonts w:cs="Arial"/>
          <w:sz w:val="18"/>
          <w:szCs w:val="18"/>
        </w:rPr>
      </w:pPr>
      <w:r w:rsidRPr="00FC1AA4">
        <w:rPr>
          <w:rFonts w:cs="Arial"/>
          <w:sz w:val="18"/>
          <w:szCs w:val="18"/>
        </w:rPr>
        <w:t xml:space="preserve">The meetings will be chaired by the Director of Hygiene and Health Promotion and the Lead Facilitator. The meeting proceedings will be supported by the Secretariat and its staff. </w:t>
      </w:r>
    </w:p>
    <w:p w14:paraId="50F7F425" w14:textId="77777777" w:rsidR="00FC1AA4" w:rsidRPr="00FC1AA4" w:rsidRDefault="00FC1AA4" w:rsidP="00387845">
      <w:pPr>
        <w:tabs>
          <w:tab w:val="left" w:pos="1080"/>
        </w:tabs>
        <w:jc w:val="both"/>
        <w:rPr>
          <w:rFonts w:cs="Arial"/>
          <w:sz w:val="18"/>
          <w:szCs w:val="18"/>
        </w:rPr>
      </w:pPr>
    </w:p>
    <w:p w14:paraId="535E072E" w14:textId="77777777" w:rsidR="00FC1AA4" w:rsidRPr="00FC1AA4" w:rsidRDefault="00FC1AA4" w:rsidP="006E025E">
      <w:pPr>
        <w:numPr>
          <w:ilvl w:val="0"/>
          <w:numId w:val="13"/>
        </w:numPr>
        <w:tabs>
          <w:tab w:val="clear" w:pos="540"/>
          <w:tab w:val="num" w:pos="720"/>
          <w:tab w:val="left" w:pos="1080"/>
        </w:tabs>
        <w:ind w:left="1080"/>
        <w:jc w:val="both"/>
        <w:rPr>
          <w:rFonts w:cs="Arial"/>
          <w:sz w:val="18"/>
          <w:szCs w:val="18"/>
        </w:rPr>
      </w:pPr>
      <w:r w:rsidRPr="00FC1AA4">
        <w:rPr>
          <w:rFonts w:cs="Arial"/>
          <w:sz w:val="18"/>
          <w:szCs w:val="18"/>
        </w:rPr>
        <w:t xml:space="preserve">The role of the Secretariat is to: </w:t>
      </w:r>
    </w:p>
    <w:p w14:paraId="59466473" w14:textId="77777777" w:rsidR="00FC1AA4" w:rsidRPr="00FC1AA4" w:rsidRDefault="00FC1AA4" w:rsidP="00387845">
      <w:pPr>
        <w:tabs>
          <w:tab w:val="left" w:pos="1080"/>
        </w:tabs>
        <w:jc w:val="both"/>
        <w:rPr>
          <w:rFonts w:cs="Arial"/>
          <w:sz w:val="18"/>
          <w:szCs w:val="18"/>
        </w:rPr>
      </w:pPr>
    </w:p>
    <w:p w14:paraId="7C886977" w14:textId="77777777" w:rsidR="00FC1AA4" w:rsidRPr="00FC1AA4" w:rsidRDefault="00FC1AA4" w:rsidP="006E025E">
      <w:pPr>
        <w:numPr>
          <w:ilvl w:val="1"/>
          <w:numId w:val="13"/>
        </w:numPr>
        <w:tabs>
          <w:tab w:val="clear" w:pos="1980"/>
          <w:tab w:val="left" w:pos="1440"/>
          <w:tab w:val="num" w:pos="1800"/>
        </w:tabs>
        <w:ind w:left="1800" w:hanging="540"/>
        <w:jc w:val="both"/>
        <w:rPr>
          <w:rFonts w:cs="Arial"/>
          <w:sz w:val="18"/>
          <w:szCs w:val="18"/>
        </w:rPr>
      </w:pPr>
      <w:r w:rsidRPr="00FC1AA4">
        <w:rPr>
          <w:rFonts w:cs="Arial"/>
          <w:sz w:val="18"/>
          <w:szCs w:val="18"/>
        </w:rPr>
        <w:t xml:space="preserve">Prepare the Annual Work Plan for the TWG and the Annual Progress Reports for submission to the TWG for approval; </w:t>
      </w:r>
    </w:p>
    <w:p w14:paraId="1842E455" w14:textId="77777777" w:rsidR="00FC1AA4" w:rsidRPr="00FC1AA4" w:rsidRDefault="00FC1AA4" w:rsidP="00387845">
      <w:pPr>
        <w:tabs>
          <w:tab w:val="left" w:pos="1440"/>
        </w:tabs>
        <w:ind w:left="1260"/>
        <w:jc w:val="both"/>
        <w:rPr>
          <w:rFonts w:cs="Arial"/>
          <w:sz w:val="18"/>
          <w:szCs w:val="18"/>
        </w:rPr>
      </w:pPr>
    </w:p>
    <w:p w14:paraId="593E4C25" w14:textId="77777777" w:rsidR="00FC1AA4" w:rsidRPr="00FC1AA4" w:rsidRDefault="00FC1AA4" w:rsidP="006E025E">
      <w:pPr>
        <w:numPr>
          <w:ilvl w:val="1"/>
          <w:numId w:val="13"/>
        </w:numPr>
        <w:tabs>
          <w:tab w:val="clear" w:pos="1980"/>
          <w:tab w:val="left" w:pos="1440"/>
          <w:tab w:val="num" w:pos="1800"/>
        </w:tabs>
        <w:ind w:left="1800" w:hanging="540"/>
        <w:jc w:val="both"/>
        <w:rPr>
          <w:rFonts w:cs="Arial"/>
          <w:sz w:val="18"/>
          <w:szCs w:val="18"/>
        </w:rPr>
      </w:pPr>
      <w:r w:rsidRPr="00FC1AA4">
        <w:rPr>
          <w:rFonts w:cs="Arial"/>
          <w:sz w:val="18"/>
          <w:szCs w:val="18"/>
        </w:rPr>
        <w:t xml:space="preserve">Facilitate the organization of TWG meeting, including agenda setting, invitations, minute taking and distribution; </w:t>
      </w:r>
    </w:p>
    <w:p w14:paraId="45FC1B48" w14:textId="77777777" w:rsidR="00FC1AA4" w:rsidRPr="00FC1AA4" w:rsidRDefault="00FC1AA4" w:rsidP="00387845">
      <w:pPr>
        <w:tabs>
          <w:tab w:val="left" w:pos="1440"/>
        </w:tabs>
        <w:jc w:val="both"/>
        <w:rPr>
          <w:rFonts w:cs="Arial"/>
          <w:sz w:val="18"/>
          <w:szCs w:val="18"/>
        </w:rPr>
      </w:pPr>
    </w:p>
    <w:p w14:paraId="73AF6BF3" w14:textId="77777777" w:rsidR="00FC1AA4" w:rsidRPr="00FC1AA4" w:rsidRDefault="00FC1AA4" w:rsidP="006E025E">
      <w:pPr>
        <w:numPr>
          <w:ilvl w:val="1"/>
          <w:numId w:val="13"/>
        </w:numPr>
        <w:tabs>
          <w:tab w:val="clear" w:pos="1980"/>
          <w:tab w:val="left" w:pos="1440"/>
          <w:tab w:val="num" w:pos="1800"/>
        </w:tabs>
        <w:ind w:left="1800" w:hanging="540"/>
        <w:jc w:val="both"/>
        <w:rPr>
          <w:rFonts w:cs="Arial"/>
          <w:sz w:val="18"/>
          <w:szCs w:val="18"/>
        </w:rPr>
      </w:pPr>
      <w:r w:rsidRPr="00FC1AA4">
        <w:rPr>
          <w:rFonts w:cs="Arial"/>
          <w:sz w:val="18"/>
          <w:szCs w:val="18"/>
        </w:rPr>
        <w:t xml:space="preserve">Disseminate the progress of the TWG to respective ministries, and; </w:t>
      </w:r>
    </w:p>
    <w:p w14:paraId="2BCD3E77" w14:textId="77777777" w:rsidR="00FC1AA4" w:rsidRPr="00FC1AA4" w:rsidRDefault="00FC1AA4" w:rsidP="00387845">
      <w:pPr>
        <w:tabs>
          <w:tab w:val="left" w:pos="1440"/>
        </w:tabs>
        <w:jc w:val="both"/>
        <w:rPr>
          <w:rFonts w:cs="Arial"/>
          <w:sz w:val="18"/>
          <w:szCs w:val="18"/>
        </w:rPr>
      </w:pPr>
    </w:p>
    <w:p w14:paraId="7BE2385D" w14:textId="77777777" w:rsidR="00FC1AA4" w:rsidRPr="00FC1AA4" w:rsidRDefault="00FC1AA4" w:rsidP="006E025E">
      <w:pPr>
        <w:numPr>
          <w:ilvl w:val="1"/>
          <w:numId w:val="13"/>
        </w:numPr>
        <w:tabs>
          <w:tab w:val="clear" w:pos="1980"/>
          <w:tab w:val="left" w:pos="1440"/>
          <w:tab w:val="num" w:pos="1800"/>
        </w:tabs>
        <w:ind w:left="1800" w:hanging="540"/>
        <w:jc w:val="both"/>
        <w:rPr>
          <w:rFonts w:cs="Arial"/>
          <w:sz w:val="18"/>
          <w:szCs w:val="18"/>
        </w:rPr>
      </w:pPr>
      <w:r w:rsidRPr="00FC1AA4">
        <w:rPr>
          <w:rFonts w:cs="Arial"/>
          <w:sz w:val="18"/>
          <w:szCs w:val="18"/>
        </w:rPr>
        <w:t>Ensure information sharing with other relevant groups.</w:t>
      </w:r>
    </w:p>
    <w:p w14:paraId="30993F86" w14:textId="77777777" w:rsidR="00FC1AA4" w:rsidRPr="00FC1AA4" w:rsidRDefault="00FC1AA4" w:rsidP="00387845">
      <w:pPr>
        <w:ind w:left="540"/>
        <w:jc w:val="both"/>
        <w:rPr>
          <w:rFonts w:cs="Arial"/>
          <w:sz w:val="18"/>
          <w:szCs w:val="18"/>
        </w:rPr>
      </w:pPr>
    </w:p>
    <w:p w14:paraId="0226B55A" w14:textId="77777777" w:rsidR="00FC1AA4" w:rsidRPr="00FC1AA4" w:rsidRDefault="00FC1AA4" w:rsidP="006E025E">
      <w:pPr>
        <w:numPr>
          <w:ilvl w:val="0"/>
          <w:numId w:val="13"/>
        </w:numPr>
        <w:tabs>
          <w:tab w:val="clear" w:pos="540"/>
          <w:tab w:val="num" w:pos="1080"/>
        </w:tabs>
        <w:ind w:left="1080"/>
        <w:jc w:val="both"/>
        <w:rPr>
          <w:rFonts w:cs="Arial"/>
          <w:sz w:val="18"/>
          <w:szCs w:val="18"/>
        </w:rPr>
      </w:pPr>
      <w:r w:rsidRPr="00FC1AA4">
        <w:rPr>
          <w:rFonts w:cs="Arial"/>
          <w:sz w:val="18"/>
          <w:szCs w:val="18"/>
        </w:rPr>
        <w:t>As per the decision of the TWG-RWASH, the Secretariat will invite non-members from relevant RWSS sector agencies for their technical inputs to special theme and specific technical discussions.</w:t>
      </w:r>
    </w:p>
    <w:p w14:paraId="2207DD9E" w14:textId="77777777" w:rsidR="008A1487" w:rsidRDefault="008A1487" w:rsidP="00387845">
      <w:pPr>
        <w:pStyle w:val="CommentText"/>
        <w:jc w:val="both"/>
        <w:rPr>
          <w:lang w:val="en-US"/>
        </w:rPr>
      </w:pPr>
    </w:p>
    <w:p w14:paraId="22CDB86A" w14:textId="77777777" w:rsidR="008A1487" w:rsidRDefault="008A1487" w:rsidP="00C9469E">
      <w:pPr>
        <w:pStyle w:val="CommentText"/>
        <w:rPr>
          <w:lang w:val="en-US"/>
        </w:rPr>
      </w:pPr>
    </w:p>
    <w:p w14:paraId="492885F6" w14:textId="77777777" w:rsidR="008A1487" w:rsidRDefault="008A1487" w:rsidP="00C9469E">
      <w:pPr>
        <w:pStyle w:val="CommentText"/>
        <w:rPr>
          <w:lang w:val="en-US"/>
        </w:rPr>
      </w:pPr>
    </w:p>
    <w:p w14:paraId="32A804D6" w14:textId="77777777" w:rsidR="008A1487" w:rsidRDefault="008A1487" w:rsidP="00C9469E">
      <w:pPr>
        <w:pStyle w:val="CommentText"/>
        <w:rPr>
          <w:lang w:val="en-US"/>
        </w:rPr>
      </w:pPr>
    </w:p>
    <w:p w14:paraId="72CE50BE" w14:textId="77777777" w:rsidR="008A1487" w:rsidRDefault="008A1487" w:rsidP="00C9469E">
      <w:pPr>
        <w:pStyle w:val="CommentText"/>
        <w:rPr>
          <w:lang w:val="en-US"/>
        </w:rPr>
      </w:pPr>
    </w:p>
    <w:p w14:paraId="6FFC8268" w14:textId="77777777" w:rsidR="008A1487" w:rsidRDefault="008A1487" w:rsidP="00C9469E">
      <w:pPr>
        <w:pStyle w:val="CommentText"/>
        <w:rPr>
          <w:lang w:val="en-US"/>
        </w:rPr>
      </w:pPr>
    </w:p>
    <w:p w14:paraId="4523B383" w14:textId="77777777" w:rsidR="008A1487" w:rsidRDefault="008A1487" w:rsidP="00C9469E">
      <w:pPr>
        <w:pStyle w:val="CommentText"/>
        <w:rPr>
          <w:lang w:val="en-US"/>
        </w:rPr>
      </w:pPr>
    </w:p>
    <w:p w14:paraId="05AA7971" w14:textId="77777777" w:rsidR="008A1487" w:rsidRDefault="008A1487" w:rsidP="00C9469E">
      <w:pPr>
        <w:pStyle w:val="CommentText"/>
        <w:rPr>
          <w:lang w:val="en-US"/>
        </w:rPr>
      </w:pPr>
    </w:p>
    <w:p w14:paraId="78019726" w14:textId="77777777" w:rsidR="008A1487" w:rsidRDefault="008A1487" w:rsidP="00C9469E">
      <w:pPr>
        <w:pStyle w:val="CommentText"/>
        <w:rPr>
          <w:lang w:val="en-US"/>
        </w:rPr>
      </w:pPr>
    </w:p>
    <w:p w14:paraId="7010885C" w14:textId="77777777" w:rsidR="008A1487" w:rsidRDefault="008A1487" w:rsidP="00C9469E">
      <w:pPr>
        <w:pStyle w:val="CommentText"/>
        <w:rPr>
          <w:lang w:val="en-US"/>
        </w:rPr>
      </w:pPr>
    </w:p>
    <w:p w14:paraId="454C1F7E" w14:textId="77777777" w:rsidR="008A1487" w:rsidRDefault="008A1487" w:rsidP="00C9469E">
      <w:pPr>
        <w:pStyle w:val="CommentText"/>
        <w:rPr>
          <w:lang w:val="en-US"/>
        </w:rPr>
      </w:pPr>
    </w:p>
    <w:p w14:paraId="1460F82C" w14:textId="77777777" w:rsidR="008A1487" w:rsidRDefault="008A1487" w:rsidP="00C9469E">
      <w:pPr>
        <w:pStyle w:val="CommentText"/>
        <w:rPr>
          <w:lang w:val="en-US"/>
        </w:rPr>
      </w:pPr>
    </w:p>
    <w:p w14:paraId="671D69D4" w14:textId="77777777" w:rsidR="00C97029" w:rsidRDefault="00C97029" w:rsidP="00C9469E">
      <w:pPr>
        <w:pStyle w:val="CommentText"/>
        <w:rPr>
          <w:b/>
          <w:color w:val="215868" w:themeColor="accent5" w:themeShade="80"/>
          <w:sz w:val="36"/>
          <w:lang w:val="en-US"/>
        </w:rPr>
      </w:pPr>
      <w:r>
        <w:rPr>
          <w:b/>
          <w:color w:val="215868" w:themeColor="accent5" w:themeShade="80"/>
          <w:sz w:val="36"/>
          <w:lang w:val="en-US"/>
        </w:rPr>
        <w:t xml:space="preserve">Annex </w:t>
      </w:r>
      <w:r w:rsidR="00C9469E" w:rsidRPr="008A1487">
        <w:rPr>
          <w:b/>
          <w:color w:val="215868" w:themeColor="accent5" w:themeShade="80"/>
          <w:sz w:val="36"/>
          <w:lang w:val="en-US"/>
        </w:rPr>
        <w:t>3.  Revised N</w:t>
      </w:r>
      <w:r>
        <w:rPr>
          <w:b/>
          <w:color w:val="215868" w:themeColor="accent5" w:themeShade="80"/>
          <w:sz w:val="36"/>
          <w:lang w:val="en-US"/>
        </w:rPr>
        <w:t xml:space="preserve">ational </w:t>
      </w:r>
      <w:r w:rsidR="00C9469E" w:rsidRPr="008A1487">
        <w:rPr>
          <w:b/>
          <w:color w:val="215868" w:themeColor="accent5" w:themeShade="80"/>
          <w:sz w:val="36"/>
          <w:lang w:val="en-US"/>
        </w:rPr>
        <w:t>P</w:t>
      </w:r>
      <w:r>
        <w:rPr>
          <w:b/>
          <w:color w:val="215868" w:themeColor="accent5" w:themeShade="80"/>
          <w:sz w:val="36"/>
          <w:lang w:val="en-US"/>
        </w:rPr>
        <w:t xml:space="preserve">lan of </w:t>
      </w:r>
      <w:r w:rsidR="00C9469E" w:rsidRPr="008A1487">
        <w:rPr>
          <w:b/>
          <w:color w:val="215868" w:themeColor="accent5" w:themeShade="80"/>
          <w:sz w:val="36"/>
          <w:lang w:val="en-US"/>
        </w:rPr>
        <w:t>A</w:t>
      </w:r>
      <w:r>
        <w:rPr>
          <w:b/>
          <w:color w:val="215868" w:themeColor="accent5" w:themeShade="80"/>
          <w:sz w:val="36"/>
          <w:lang w:val="en-US"/>
        </w:rPr>
        <w:t>ction</w:t>
      </w:r>
    </w:p>
    <w:p w14:paraId="6E71CC8B" w14:textId="77777777" w:rsidR="00C9469E" w:rsidRPr="008A1487" w:rsidRDefault="00C9469E" w:rsidP="00C9469E">
      <w:pPr>
        <w:pStyle w:val="CommentText"/>
        <w:rPr>
          <w:b/>
          <w:color w:val="215868" w:themeColor="accent5" w:themeShade="80"/>
          <w:sz w:val="36"/>
          <w:lang w:val="en-US"/>
        </w:rPr>
      </w:pPr>
      <w:r w:rsidRPr="008A1487">
        <w:rPr>
          <w:b/>
          <w:color w:val="215868" w:themeColor="accent5" w:themeShade="80"/>
          <w:sz w:val="36"/>
          <w:lang w:val="en-US"/>
        </w:rPr>
        <w:t xml:space="preserve"> </w:t>
      </w:r>
    </w:p>
    <w:p w14:paraId="1EC0EB3B" w14:textId="77777777" w:rsidR="008A1487" w:rsidRPr="005352ED" w:rsidRDefault="008A1487" w:rsidP="008A1487">
      <w:pPr>
        <w:pStyle w:val="CommentText"/>
        <w:jc w:val="center"/>
        <w:rPr>
          <w:lang w:val="en-US"/>
        </w:rPr>
      </w:pPr>
      <w:r>
        <w:rPr>
          <w:noProof/>
          <w:lang w:val="en-US"/>
        </w:rPr>
        <w:drawing>
          <wp:inline distT="0" distB="0" distL="0" distR="0" wp14:anchorId="45407728" wp14:editId="55281C10">
            <wp:extent cx="4843154" cy="6622111"/>
            <wp:effectExtent l="0" t="0" r="0" b="762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841988" cy="6620517"/>
                    </a:xfrm>
                    <a:prstGeom prst="rect">
                      <a:avLst/>
                    </a:prstGeom>
                  </pic:spPr>
                </pic:pic>
              </a:graphicData>
            </a:graphic>
          </wp:inline>
        </w:drawing>
      </w:r>
    </w:p>
    <w:p w14:paraId="6A0CFE4A" w14:textId="77777777" w:rsidR="00B148E0" w:rsidRDefault="00B148E0" w:rsidP="00C9469E">
      <w:pPr>
        <w:pStyle w:val="CommentText"/>
        <w:rPr>
          <w:lang w:val="en-US"/>
        </w:rPr>
      </w:pPr>
    </w:p>
    <w:p w14:paraId="0F843E25" w14:textId="77777777" w:rsidR="001D1048" w:rsidRDefault="001D1048" w:rsidP="00C9469E">
      <w:pPr>
        <w:pStyle w:val="CommentText"/>
        <w:rPr>
          <w:lang w:val="en-US"/>
        </w:rPr>
      </w:pPr>
    </w:p>
    <w:p w14:paraId="5F50BC13" w14:textId="77777777" w:rsidR="001D1048" w:rsidRDefault="001D1048" w:rsidP="00C9469E">
      <w:pPr>
        <w:pStyle w:val="CommentText"/>
        <w:rPr>
          <w:lang w:val="en-US"/>
        </w:rPr>
      </w:pPr>
    </w:p>
    <w:p w14:paraId="374C0C4E" w14:textId="77777777" w:rsidR="001D1048" w:rsidRDefault="001D1048" w:rsidP="00C9469E">
      <w:pPr>
        <w:pStyle w:val="CommentText"/>
        <w:rPr>
          <w:lang w:val="en-US"/>
        </w:rPr>
      </w:pPr>
    </w:p>
    <w:p w14:paraId="7B80D949" w14:textId="77777777" w:rsidR="001D1048" w:rsidRDefault="001D1048" w:rsidP="00C9469E">
      <w:pPr>
        <w:pStyle w:val="CommentText"/>
        <w:rPr>
          <w:lang w:val="en-US"/>
        </w:rPr>
      </w:pPr>
    </w:p>
    <w:p w14:paraId="191CB444" w14:textId="77777777" w:rsidR="001D1048" w:rsidRDefault="001D1048" w:rsidP="00C9469E">
      <w:pPr>
        <w:pStyle w:val="CommentText"/>
        <w:rPr>
          <w:lang w:val="en-US"/>
        </w:rPr>
      </w:pPr>
    </w:p>
    <w:p w14:paraId="7D3C5A29" w14:textId="77777777" w:rsidR="001D1048" w:rsidRDefault="001D1048" w:rsidP="00C9469E">
      <w:pPr>
        <w:pStyle w:val="CommentText"/>
        <w:rPr>
          <w:lang w:val="en-US"/>
        </w:rPr>
      </w:pPr>
    </w:p>
    <w:p w14:paraId="1FAC7A98" w14:textId="77777777" w:rsidR="00C9469E" w:rsidRPr="001D1048" w:rsidRDefault="001D1048" w:rsidP="00C9469E">
      <w:pPr>
        <w:pStyle w:val="CommentText"/>
        <w:rPr>
          <w:b/>
          <w:lang w:val="en-US"/>
        </w:rPr>
      </w:pPr>
      <w:r w:rsidRPr="008A1487">
        <w:rPr>
          <w:b/>
          <w:noProof/>
          <w:color w:val="215868" w:themeColor="accent5" w:themeShade="80"/>
          <w:sz w:val="36"/>
          <w:lang w:val="en-US"/>
        </w:rPr>
        <mc:AlternateContent>
          <mc:Choice Requires="wps">
            <w:drawing>
              <wp:anchor distT="0" distB="0" distL="114300" distR="114300" simplePos="0" relativeHeight="251673600" behindDoc="0" locked="0" layoutInCell="1" allowOverlap="1" wp14:anchorId="7EC9662E" wp14:editId="0F61E0C9">
                <wp:simplePos x="0" y="0"/>
                <wp:positionH relativeFrom="column">
                  <wp:posOffset>3912042</wp:posOffset>
                </wp:positionH>
                <wp:positionV relativeFrom="paragraph">
                  <wp:posOffset>131307</wp:posOffset>
                </wp:positionV>
                <wp:extent cx="2431718"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1718" cy="1403985"/>
                        </a:xfrm>
                        <a:prstGeom prst="rect">
                          <a:avLst/>
                        </a:prstGeom>
                        <a:noFill/>
                        <a:ln w="9525">
                          <a:noFill/>
                          <a:miter lim="800000"/>
                          <a:headEnd/>
                          <a:tailEnd/>
                        </a:ln>
                      </wps:spPr>
                      <wps:txbx>
                        <w:txbxContent>
                          <w:p w14:paraId="2A59CA84" w14:textId="77777777" w:rsidR="00052403" w:rsidRDefault="00052403" w:rsidP="001D1048">
                            <w:pPr>
                              <w:jc w:val="center"/>
                            </w:pPr>
                            <w:r w:rsidRPr="001D1048">
                              <w:rPr>
                                <w:noProof/>
                                <w:lang w:val="en-US"/>
                              </w:rPr>
                              <w:drawing>
                                <wp:inline distT="0" distB="0" distL="0" distR="0" wp14:anchorId="14CBC9CB" wp14:editId="69091C21">
                                  <wp:extent cx="2097405" cy="2802472"/>
                                  <wp:effectExtent l="171450" t="171450" r="360045" b="360045"/>
                                  <wp:docPr id="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7405" cy="2802472"/>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C9662E" id="Text Box 2" o:spid="_x0000_s1036" type="#_x0000_t202" style="position:absolute;margin-left:308.05pt;margin-top:10.35pt;width:191.4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gnEQIAAP0DAAAOAAAAZHJzL2Uyb0RvYy54bWysU9uO2yAQfa/Uf0C8N74kaRIrzmq721SV&#10;thdptx9AMI5RgaFAYqdfvwPOZqP2raofLGCYM3POHNY3g1bkKJyXYGpaTHJKhOHQSLOv6Y+n7bsl&#10;JT4w0zAFRtT0JDy92bx9s+5tJUroQDXCEQQxvuptTbsQbJVlnndCMz8BKwwGW3CaBdy6fdY41iO6&#10;VlmZ5++zHlxjHXDhPZ7ej0G6SfhtK3j41rZeBKJqir2F9Hfpv4v/bLNm1d4x20l+boP9QxeaSYNF&#10;L1D3LDBycPIvKC25Aw9tmHDQGbSt5CJxQDZF/gebx45ZkbigON5eZPL/D5Z/PX53RDY1neYLSgzT&#10;OKQnMQTyAQZSRn166yu89mjxYhjwGOecuHr7APynJwbuOmb24tY56DvBGuyviJnZVeqI4yPIrv8C&#10;DZZhhwAJaGidjuKhHATRcU6ny2xiKxwPy9m0WBToJo6xYpZPV8t5qsGql3TrfPgkQJO4qKnD4Sd4&#10;dnzwIbbDqpcrsZqBrVQqGUAZ0td0NS/nKeEqomVAfyqpa7rM4zc6JrL8aJqUHJhU4xoLKHOmHZmO&#10;nMOwG5LCRUqOmuygOaEQDkY/4vvBRQfuNyU9erGm/teBOUGJ+mxQzFUxm0Xzps1svihx464ju+sI&#10;MxyhahooGZd3IRk+cvb2FkXfyiTHayfnntFjSaXze4gmvt6nW6+vdvMMAAD//wMAUEsDBBQABgAI&#10;AAAAIQCDlFan3wAAAAoBAAAPAAAAZHJzL2Rvd25yZXYueG1sTI/LTsMwEEX3SPyDNUjsqJMIpU2I&#10;U1WoLUugRKzdeJpEjR+y3TT8PcOKLmfm6M651XrWI5vQh8EaAekiAYamtWownYDma/e0AhaiNEqO&#10;1qCAHwywru/vKlkqezWfOB1ixyjEhFIK6GN0Jeeh7VHLsLAODd1O1msZafQdV15eKVyPPEuSnGs5&#10;GPrQS4evPbbnw0ULcNHtl2/+/WOz3U1J871vsqHbCvH4MG9egEWc4z8Mf/qkDjU5He3FqMBGAXma&#10;p4QKyJIlMAKKoqByR1o8pyvgdcVvK9S/AAAA//8DAFBLAQItABQABgAIAAAAIQC2gziS/gAAAOEB&#10;AAATAAAAAAAAAAAAAAAAAAAAAABbQ29udGVudF9UeXBlc10ueG1sUEsBAi0AFAAGAAgAAAAhADj9&#10;If/WAAAAlAEAAAsAAAAAAAAAAAAAAAAALwEAAF9yZWxzLy5yZWxzUEsBAi0AFAAGAAgAAAAhALMU&#10;WCcRAgAA/QMAAA4AAAAAAAAAAAAAAAAALgIAAGRycy9lMm9Eb2MueG1sUEsBAi0AFAAGAAgAAAAh&#10;AIOUVqffAAAACgEAAA8AAAAAAAAAAAAAAAAAawQAAGRycy9kb3ducmV2LnhtbFBLBQYAAAAABAAE&#10;APMAAAB3BQAAAAA=&#10;" filled="f" stroked="f">
                <v:textbox style="mso-fit-shape-to-text:t">
                  <w:txbxContent>
                    <w:p w14:paraId="2A59CA84" w14:textId="77777777" w:rsidR="00052403" w:rsidRDefault="00052403" w:rsidP="001D1048">
                      <w:pPr>
                        <w:jc w:val="center"/>
                      </w:pPr>
                      <w:r w:rsidRPr="001D1048">
                        <w:rPr>
                          <w:noProof/>
                          <w:lang w:val="en-US"/>
                        </w:rPr>
                        <w:drawing>
                          <wp:inline distT="0" distB="0" distL="0" distR="0" wp14:anchorId="14CBC9CB" wp14:editId="69091C21">
                            <wp:extent cx="2097405" cy="2802472"/>
                            <wp:effectExtent l="171450" t="171450" r="360045" b="360045"/>
                            <wp:docPr id="3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097405" cy="2802472"/>
                                    </a:xfrm>
                                    <a:prstGeom prst="rect">
                                      <a:avLst/>
                                    </a:prstGeom>
                                    <a:ln>
                                      <a:noFill/>
                                    </a:ln>
                                    <a:effectLst>
                                      <a:outerShdw blurRad="292100" dist="139700" dir="2700000" algn="tl" rotWithShape="0">
                                        <a:srgbClr val="333333">
                                          <a:alpha val="65000"/>
                                        </a:srgbClr>
                                      </a:outerShdw>
                                    </a:effectLst>
                                    <a:extLst>
                                      <a:ext uri="{909E8E84-426E-40DD-AFC4-6F175D3DCCD1}">
                                        <a14:hiddenFill xmlns:a14="http://schemas.microsoft.com/office/drawing/2010/main">
                                          <a:solidFill>
                                            <a:schemeClr val="accent1"/>
                                          </a:solidFill>
                                        </a14:hiddenFill>
                                      </a:ext>
                                    </a:extLst>
                                  </pic:spPr>
                                </pic:pic>
                              </a:graphicData>
                            </a:graphic>
                          </wp:inline>
                        </w:drawing>
                      </w:r>
                    </w:p>
                  </w:txbxContent>
                </v:textbox>
              </v:shape>
            </w:pict>
          </mc:Fallback>
        </mc:AlternateContent>
      </w:r>
      <w:r w:rsidR="00C97029">
        <w:rPr>
          <w:b/>
          <w:color w:val="215868" w:themeColor="accent5" w:themeShade="80"/>
          <w:sz w:val="36"/>
          <w:lang w:val="en-US"/>
        </w:rPr>
        <w:t xml:space="preserve">Annex </w:t>
      </w:r>
      <w:r w:rsidR="00C9469E" w:rsidRPr="008A1487">
        <w:rPr>
          <w:b/>
          <w:color w:val="215868" w:themeColor="accent5" w:themeShade="80"/>
          <w:sz w:val="36"/>
          <w:lang w:val="en-US"/>
        </w:rPr>
        <w:t xml:space="preserve">4.  </w:t>
      </w:r>
      <w:r w:rsidR="00C9469E" w:rsidRPr="00D9309F">
        <w:rPr>
          <w:b/>
          <w:color w:val="215868" w:themeColor="accent5" w:themeShade="80"/>
          <w:sz w:val="36"/>
          <w:lang w:val="en-US"/>
        </w:rPr>
        <w:t>Operational Guidelines for NPA</w:t>
      </w:r>
    </w:p>
    <w:p w14:paraId="36E7E98B" w14:textId="77777777" w:rsidR="00B148E0" w:rsidRPr="001D1048" w:rsidRDefault="00B148E0" w:rsidP="00C9469E">
      <w:pPr>
        <w:pStyle w:val="CommentText"/>
        <w:rPr>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88"/>
      </w:tblGrid>
      <w:tr w:rsidR="00515AEA" w14:paraId="0519E94C" w14:textId="77777777" w:rsidTr="00387845">
        <w:tc>
          <w:tcPr>
            <w:tcW w:w="6588" w:type="dxa"/>
          </w:tcPr>
          <w:p w14:paraId="79F7488B" w14:textId="77777777" w:rsidR="00515AEA" w:rsidRPr="00157CAA" w:rsidRDefault="00515AEA" w:rsidP="00387845">
            <w:pPr>
              <w:pStyle w:val="CommentText"/>
              <w:jc w:val="both"/>
              <w:rPr>
                <w:b/>
                <w:color w:val="31849B" w:themeColor="accent5" w:themeShade="BF"/>
                <w:sz w:val="24"/>
                <w:lang w:val="en-US"/>
              </w:rPr>
            </w:pPr>
            <w:r w:rsidRPr="00157CAA">
              <w:rPr>
                <w:b/>
                <w:color w:val="31849B" w:themeColor="accent5" w:themeShade="BF"/>
                <w:sz w:val="24"/>
                <w:lang w:val="en-US"/>
              </w:rPr>
              <w:t xml:space="preserve">Objective </w:t>
            </w:r>
          </w:p>
          <w:p w14:paraId="1EA6EE8A" w14:textId="77777777" w:rsidR="00515AEA" w:rsidRPr="00515AEA" w:rsidRDefault="00515AEA" w:rsidP="00387845">
            <w:pPr>
              <w:pStyle w:val="NormalWeb"/>
              <w:spacing w:before="0" w:beforeAutospacing="0" w:after="0" w:afterAutospacing="0"/>
              <w:jc w:val="both"/>
              <w:rPr>
                <w:rFonts w:asciiTheme="minorHAnsi" w:hAnsiTheme="minorHAnsi" w:cs="Arial"/>
                <w:sz w:val="14"/>
              </w:rPr>
            </w:pPr>
            <w:r w:rsidRPr="001D1048">
              <w:rPr>
                <w:rFonts w:asciiTheme="minorHAnsi" w:hAnsiTheme="minorHAnsi" w:cs="Arial"/>
                <w:color w:val="000000" w:themeColor="text1"/>
                <w:kern w:val="24"/>
                <w:sz w:val="20"/>
                <w:szCs w:val="36"/>
              </w:rPr>
              <w:t>In order to have a reference and to ensure consistency in the implementation of rural sanitation activities throughout the country, this document is to be used for planning, implementation, monitoring and evaluation of the rural sanitation development programs, including the identification of responsibilities of the relevant state agencies at all levels.</w:t>
            </w:r>
          </w:p>
        </w:tc>
      </w:tr>
      <w:tr w:rsidR="00515AEA" w14:paraId="300E4180" w14:textId="77777777" w:rsidTr="00387845">
        <w:tc>
          <w:tcPr>
            <w:tcW w:w="6588" w:type="dxa"/>
          </w:tcPr>
          <w:p w14:paraId="4E17AED3" w14:textId="77777777" w:rsidR="00515AEA" w:rsidRPr="00157CAA" w:rsidRDefault="00515AEA" w:rsidP="00387845">
            <w:pPr>
              <w:pStyle w:val="CommentText"/>
              <w:jc w:val="both"/>
              <w:rPr>
                <w:b/>
                <w:color w:val="31849B" w:themeColor="accent5" w:themeShade="BF"/>
                <w:sz w:val="24"/>
                <w:lang w:val="en-US"/>
              </w:rPr>
            </w:pPr>
            <w:r w:rsidRPr="00157CAA">
              <w:rPr>
                <w:b/>
                <w:color w:val="31849B" w:themeColor="accent5" w:themeShade="BF"/>
                <w:sz w:val="24"/>
                <w:lang w:val="en-US"/>
              </w:rPr>
              <w:t>Vision</w:t>
            </w:r>
          </w:p>
          <w:p w14:paraId="7D9AA08D" w14:textId="77777777" w:rsidR="00515AEA" w:rsidRDefault="00515AEA" w:rsidP="00387845">
            <w:pPr>
              <w:pStyle w:val="CommentText"/>
              <w:jc w:val="both"/>
              <w:rPr>
                <w:lang w:val="en-US"/>
              </w:rPr>
            </w:pPr>
            <w:r w:rsidRPr="00515AEA">
              <w:rPr>
                <w:lang w:val="en-US"/>
              </w:rPr>
              <w:t xml:space="preserve">“All Lao people, households, communities, health centers and schools across the country have </w:t>
            </w:r>
            <w:r w:rsidRPr="00515AEA">
              <w:rPr>
                <w:b/>
                <w:bCs/>
                <w:lang w:val="en-US"/>
              </w:rPr>
              <w:t>increasing equitable access to improving levels of sanitation, water and hygiene services</w:t>
            </w:r>
            <w:r w:rsidRPr="00515AEA">
              <w:rPr>
                <w:lang w:val="en-US"/>
              </w:rPr>
              <w:t xml:space="preserve"> to meet their needs and contribute to improving the quality of their health, welfare and productivity and moving from </w:t>
            </w:r>
            <w:r w:rsidRPr="00515AEA">
              <w:rPr>
                <w:b/>
                <w:bCs/>
                <w:lang w:val="en-US"/>
              </w:rPr>
              <w:t>Less Developed Country Status by 2020</w:t>
            </w:r>
            <w:r w:rsidRPr="00515AEA">
              <w:rPr>
                <w:lang w:val="en-US"/>
              </w:rPr>
              <w:t>”</w:t>
            </w:r>
          </w:p>
        </w:tc>
      </w:tr>
      <w:tr w:rsidR="00515AEA" w14:paraId="45F5E050" w14:textId="77777777" w:rsidTr="00387845">
        <w:tc>
          <w:tcPr>
            <w:tcW w:w="6588" w:type="dxa"/>
          </w:tcPr>
          <w:p w14:paraId="2DF3A424" w14:textId="77777777" w:rsidR="00515AEA" w:rsidRPr="00157CAA" w:rsidRDefault="00515AEA" w:rsidP="00387845">
            <w:pPr>
              <w:pStyle w:val="CommentText"/>
              <w:jc w:val="both"/>
              <w:rPr>
                <w:b/>
                <w:color w:val="31849B" w:themeColor="accent5" w:themeShade="BF"/>
                <w:sz w:val="24"/>
                <w:lang w:val="en-US"/>
              </w:rPr>
            </w:pPr>
            <w:r w:rsidRPr="00157CAA">
              <w:rPr>
                <w:b/>
                <w:color w:val="31849B" w:themeColor="accent5" w:themeShade="BF"/>
                <w:sz w:val="24"/>
                <w:lang w:val="en-US"/>
              </w:rPr>
              <w:t xml:space="preserve">Principles </w:t>
            </w:r>
          </w:p>
          <w:p w14:paraId="76ECCE58"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b/>
                <w:bCs/>
                <w:kern w:val="24"/>
                <w:sz w:val="20"/>
                <w:szCs w:val="28"/>
              </w:rPr>
              <w:t>1. Equity</w:t>
            </w:r>
          </w:p>
          <w:p w14:paraId="75B4FAEE"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All Lao people living in remote areas are able to have access to improved water and sanitation services including the promotion of behavior change communication in sanitation in appropriate manners with equality in the access to services.</w:t>
            </w:r>
          </w:p>
          <w:p w14:paraId="3B0B6B21"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w:t>
            </w:r>
          </w:p>
          <w:p w14:paraId="4019B5C4"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b/>
                <w:bCs/>
                <w:kern w:val="24"/>
                <w:sz w:val="20"/>
                <w:szCs w:val="28"/>
              </w:rPr>
              <w:t>2. Sustainability of rural sanitation services and behaviors</w:t>
            </w:r>
          </w:p>
          <w:p w14:paraId="355F05CF"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it is necessary to promote the service networks in providing latrine products so that local people can choose the options depending on the prices and the types of latrine.  This is to ensure that local people can have access to quality latrines in different varieties.</w:t>
            </w:r>
          </w:p>
          <w:p w14:paraId="196E955E"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xml:space="preserve">  </w:t>
            </w:r>
          </w:p>
          <w:p w14:paraId="4264EF58"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b/>
                <w:bCs/>
                <w:kern w:val="24"/>
                <w:sz w:val="20"/>
                <w:szCs w:val="28"/>
              </w:rPr>
              <w:t>3. Approaches differ for rural water, sanitation and hygiene</w:t>
            </w:r>
          </w:p>
          <w:p w14:paraId="353EE5A6"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The approach is to create demands and to change behaviors of local population as the main principle in combination with service provisions of sanitation products supplied by the private sector.</w:t>
            </w:r>
          </w:p>
          <w:p w14:paraId="48FCF39C"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w:t>
            </w:r>
          </w:p>
          <w:p w14:paraId="2B1A8D80"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b/>
                <w:bCs/>
                <w:kern w:val="24"/>
                <w:sz w:val="20"/>
                <w:szCs w:val="28"/>
              </w:rPr>
              <w:t>4. Responsibilities shared between key stakeholder institutions and actors</w:t>
            </w:r>
          </w:p>
          <w:p w14:paraId="34B33B92"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households must have ownership and responsibilities in the investments for latrine construction for their own household usage.  However, in the process of the demand creation, the public sector, the local authorities and development partners have the important roles and duties in the implementation of this approach.</w:t>
            </w:r>
          </w:p>
          <w:p w14:paraId="5B01223C"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w:t>
            </w:r>
          </w:p>
          <w:p w14:paraId="558B3B9A" w14:textId="77777777" w:rsidR="00515AEA" w:rsidRPr="00157CA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b/>
                <w:bCs/>
                <w:kern w:val="24"/>
                <w:sz w:val="20"/>
                <w:szCs w:val="28"/>
              </w:rPr>
              <w:t>5. Learning and innovation in sector</w:t>
            </w:r>
          </w:p>
          <w:p w14:paraId="597A5AAF" w14:textId="77777777" w:rsidR="00515AEA" w:rsidRPr="00515AEA" w:rsidRDefault="00515AEA" w:rsidP="00387845">
            <w:pPr>
              <w:pStyle w:val="NormalWeb"/>
              <w:spacing w:before="0" w:beforeAutospacing="0" w:after="0" w:afterAutospacing="0"/>
              <w:jc w:val="both"/>
              <w:rPr>
                <w:rFonts w:asciiTheme="minorHAnsi" w:hAnsiTheme="minorHAnsi"/>
                <w:sz w:val="18"/>
              </w:rPr>
            </w:pPr>
            <w:r w:rsidRPr="00157CAA">
              <w:rPr>
                <w:rFonts w:asciiTheme="minorHAnsi" w:hAnsiTheme="minorHAnsi" w:cstheme="minorBidi"/>
                <w:kern w:val="24"/>
                <w:sz w:val="20"/>
                <w:szCs w:val="28"/>
              </w:rPr>
              <w:t>… there is a need to conduct studies and to exchange lessons in the implementation of the pilot projects, the adaptation of approaches by learning from the success stories from the neighboring countries, for example, in the area of sanitation marketing and other issues</w:t>
            </w:r>
          </w:p>
        </w:tc>
      </w:tr>
    </w:tbl>
    <w:p w14:paraId="04AB36C1" w14:textId="77777777" w:rsidR="00515AEA" w:rsidRDefault="00515AEA" w:rsidP="00C9469E">
      <w:pPr>
        <w:pStyle w:val="CommentText"/>
        <w:rPr>
          <w:lang w:val="en-US"/>
        </w:rPr>
      </w:pPr>
    </w:p>
    <w:p w14:paraId="37604DD9" w14:textId="77777777" w:rsidR="00515AEA" w:rsidRDefault="00515AEA" w:rsidP="00C9469E">
      <w:pPr>
        <w:pStyle w:val="CommentText"/>
        <w:rPr>
          <w:lang w:val="en-US"/>
        </w:rPr>
      </w:pPr>
    </w:p>
    <w:p w14:paraId="04975F78" w14:textId="77777777" w:rsidR="00515AEA" w:rsidRDefault="00515AEA" w:rsidP="00C9469E">
      <w:pPr>
        <w:pStyle w:val="CommentText"/>
        <w:rPr>
          <w:lang w:val="en-US"/>
        </w:rPr>
      </w:pPr>
    </w:p>
    <w:p w14:paraId="3E3625B5" w14:textId="77777777" w:rsidR="00515AEA" w:rsidRDefault="00515AEA" w:rsidP="00C9469E">
      <w:pPr>
        <w:pStyle w:val="CommentText"/>
        <w:rPr>
          <w:lang w:val="en-US"/>
        </w:rPr>
      </w:pPr>
    </w:p>
    <w:p w14:paraId="3E51638D" w14:textId="77777777" w:rsidR="00515AEA" w:rsidRDefault="00515AEA" w:rsidP="00C9469E">
      <w:pPr>
        <w:pStyle w:val="CommentText"/>
        <w:rPr>
          <w:lang w:val="en-US"/>
        </w:rPr>
      </w:pPr>
    </w:p>
    <w:p w14:paraId="5364E70C" w14:textId="77777777" w:rsidR="00515AEA" w:rsidRDefault="00515AEA" w:rsidP="00C9469E">
      <w:pPr>
        <w:pStyle w:val="CommentText"/>
        <w:rPr>
          <w:lang w:val="en-US"/>
        </w:rPr>
      </w:pPr>
    </w:p>
    <w:p w14:paraId="6100947E" w14:textId="77777777" w:rsidR="00515AEA" w:rsidRDefault="00515AEA" w:rsidP="00C9469E">
      <w:pPr>
        <w:pStyle w:val="CommentText"/>
        <w:rPr>
          <w:lang w:val="en-US"/>
        </w:rPr>
      </w:pPr>
    </w:p>
    <w:p w14:paraId="6E4D9D82" w14:textId="77777777" w:rsidR="00515AEA" w:rsidRDefault="00515AEA" w:rsidP="00C9469E">
      <w:pPr>
        <w:pStyle w:val="CommentText"/>
        <w:rPr>
          <w:lang w:val="en-US"/>
        </w:rPr>
      </w:pPr>
    </w:p>
    <w:p w14:paraId="32A0681B" w14:textId="77777777" w:rsidR="00515AEA" w:rsidRDefault="00515AEA" w:rsidP="00C9469E">
      <w:pPr>
        <w:pStyle w:val="CommentText"/>
        <w:rPr>
          <w:lang w:val="en-US"/>
        </w:rPr>
      </w:pPr>
    </w:p>
    <w:p w14:paraId="4EC6B298" w14:textId="77777777" w:rsidR="00515AEA" w:rsidRDefault="00515AEA" w:rsidP="00C9469E">
      <w:pPr>
        <w:pStyle w:val="CommentText"/>
        <w:rPr>
          <w:lang w:val="en-US"/>
        </w:rPr>
      </w:pPr>
    </w:p>
    <w:p w14:paraId="37BE4271" w14:textId="77777777" w:rsidR="00515AEA" w:rsidRDefault="00515AEA" w:rsidP="00C9469E">
      <w:pPr>
        <w:pStyle w:val="CommentText"/>
        <w:rPr>
          <w:lang w:val="en-US"/>
        </w:rPr>
      </w:pPr>
    </w:p>
    <w:p w14:paraId="1907BEFF" w14:textId="77777777" w:rsidR="00515AEA" w:rsidRDefault="00515AEA" w:rsidP="00C9469E">
      <w:pPr>
        <w:pStyle w:val="CommentText"/>
        <w:rPr>
          <w:lang w:val="en-US"/>
        </w:rPr>
      </w:pPr>
    </w:p>
    <w:p w14:paraId="5936FD39" w14:textId="77777777" w:rsidR="00515AEA" w:rsidRPr="00157CAA" w:rsidRDefault="00515AEA" w:rsidP="00C9469E">
      <w:pPr>
        <w:pStyle w:val="CommentText"/>
        <w:rPr>
          <w:b/>
          <w:sz w:val="18"/>
          <w:lang w:val="en-US"/>
        </w:rPr>
      </w:pPr>
      <w:r w:rsidRPr="00157CAA">
        <w:rPr>
          <w:b/>
          <w:noProof/>
          <w:color w:val="215868" w:themeColor="accent5" w:themeShade="80"/>
          <w:sz w:val="22"/>
          <w:lang w:val="en-US"/>
        </w:rPr>
        <mc:AlternateContent>
          <mc:Choice Requires="wpg">
            <w:drawing>
              <wp:anchor distT="0" distB="0" distL="114300" distR="114300" simplePos="0" relativeHeight="251679744" behindDoc="0" locked="0" layoutInCell="1" allowOverlap="1" wp14:anchorId="38F92C0D" wp14:editId="4A1BCEEE">
                <wp:simplePos x="0" y="0"/>
                <wp:positionH relativeFrom="column">
                  <wp:posOffset>2660731</wp:posOffset>
                </wp:positionH>
                <wp:positionV relativeFrom="paragraph">
                  <wp:posOffset>-87464</wp:posOffset>
                </wp:positionV>
                <wp:extent cx="3151203" cy="1355984"/>
                <wp:effectExtent l="0" t="0" r="0" b="0"/>
                <wp:wrapNone/>
                <wp:docPr id="288" name="Group 25"/>
                <wp:cNvGraphicFramePr/>
                <a:graphic xmlns:a="http://schemas.openxmlformats.org/drawingml/2006/main">
                  <a:graphicData uri="http://schemas.microsoft.com/office/word/2010/wordprocessingGroup">
                    <wpg:wgp>
                      <wpg:cNvGrpSpPr/>
                      <wpg:grpSpPr>
                        <a:xfrm>
                          <a:off x="0" y="0"/>
                          <a:ext cx="3151203" cy="1355984"/>
                          <a:chOff x="0" y="0"/>
                          <a:chExt cx="3962400" cy="1356426"/>
                        </a:xfrm>
                      </wpg:grpSpPr>
                      <wps:wsp>
                        <wps:cNvPr id="289" name="TextBox 11"/>
                        <wps:cNvSpPr txBox="1"/>
                        <wps:spPr>
                          <a:xfrm>
                            <a:off x="0" y="489369"/>
                            <a:ext cx="3962400" cy="867057"/>
                          </a:xfrm>
                          <a:prstGeom prst="rect">
                            <a:avLst/>
                          </a:prstGeom>
                          <a:noFill/>
                        </wps:spPr>
                        <wps:txbx>
                          <w:txbxContent>
                            <w:p w14:paraId="0B2C1B59"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Apart from the manuals, strategic guidelines, policies adopted for the implementation and expansion of rural sanitation, there are other documents, study reports which are references for the central and local levels for the identification of priorities and budgets to be utilized in the rural sanitation activities</w:t>
                              </w:r>
                            </w:p>
                          </w:txbxContent>
                        </wps:txbx>
                        <wps:bodyPr wrap="square" rtlCol="0">
                          <a:noAutofit/>
                        </wps:bodyPr>
                      </wps:wsp>
                      <wps:wsp>
                        <wps:cNvPr id="290" name="TextBox 15"/>
                        <wps:cNvSpPr txBox="1"/>
                        <wps:spPr>
                          <a:xfrm>
                            <a:off x="3451934" y="0"/>
                            <a:ext cx="489751" cy="646331"/>
                          </a:xfrm>
                          <a:prstGeom prst="rect">
                            <a:avLst/>
                          </a:prstGeom>
                          <a:noFill/>
                        </wps:spPr>
                        <wps:txbx>
                          <w:txbxContent>
                            <w:p w14:paraId="4D619988"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1</w:t>
                              </w:r>
                            </w:p>
                          </w:txbxContent>
                        </wps:txbx>
                        <wps:bodyPr wrap="square" rtlCol="0">
                          <a:noAutofit/>
                        </wps:bodyPr>
                      </wps:wsp>
                      <wps:wsp>
                        <wps:cNvPr id="291" name="Straight Connector 291"/>
                        <wps:cNvCnPr/>
                        <wps:spPr>
                          <a:xfrm>
                            <a:off x="55485" y="514820"/>
                            <a:ext cx="365760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38F92C0D" id="Group 25" o:spid="_x0000_s1037" style="position:absolute;margin-left:209.5pt;margin-top:-6.9pt;width:248.15pt;height:106.75pt;z-index:251679744;mso-width-relative:margin" coordsize="39624,13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bUFzgIAAB0IAAAOAAAAZHJzL2Uyb0RvYy54bWzUVdtu1DAQfUfiHyy/09yzSdRsBVvoC4KK&#10;lg9wHeciJXawvZvs3zN2Llt6QWoRSLxkN5O5eM6cMz6/GLsWHZhUjeA59s5cjBinomh4lePvt5/e&#10;JRgpTXhBWsFZjo9M4Yvt2zfnQ58xX9SiLZhEkISrbOhzXGvdZ46jaM06os5Ezzh8LIXsiIZXWTmF&#10;JANk71rHd93YGYQseikoUwqsl9NHvLX5y5JR/bUsFdOozTGcTduntM8783S25ySrJOnrhs7HIK84&#10;RUcaDkXXVJdEE7SXzaNUXUOlUKLUZ1R0jijLhjLbA3TjuQ+6uZJi39teqmyo+hUmgPYBTq9OS78c&#10;riVqihz7CYyKkw6GZOsiPzLoDH2VgdOV7G/6azkbqunNNDyWsjO/0AoaLa7HFVc2akTBGHiR57sB&#10;RhS+eUEUpUk4IU9rGM+jOFp/XCLT2A9dGNwcGYd+bCKdpbBjzrceZ+iBReoElPozoG5q0jOLvzIY&#10;rEClC1C30OEHMSLPm6CybgYnpEewQ7OLXYHxWbjCJA3idEJkxex+50m8caPNL42TrJdKXzHRIfMn&#10;xxK4bilIDp+VnjBaXExlLj41bWvsBqXpPOafHu9GS4BTE3eiOEIPA8gix+rHnkiGkdTtTlgVTdne&#10;77UoG1vIpJli5uwwA8OcfzGMFMgxsXYdxszbFw8jCCMvDUKMHjMYJrSJvImGcRgHgR3sysK/MAx/&#10;Yc5/NQyAaBrGjZakqWqNdoJzYKaQyE9XNYCYdnzeJgsXF0WvqySKwiSyw4i8MPHnXb3qI4428bIZ&#10;7Lfnp9E23MiYZE9K44EelD62zDi3/BsrQRlWxsZgLyW2ayU6EBACoZRxvRDBehuvElS2Brq27G8D&#10;Z38TyuyF9ZLgNcJWFlyvwV3DhXyquh6XI5eT/7IRpr5PWl5WhRWz3bNwB9nVO9+X5pK7/24TnW71&#10;7U8AAAD//wMAUEsDBBQABgAIAAAAIQArMzvE4QAAAAsBAAAPAAAAZHJzL2Rvd25yZXYueG1sTI9B&#10;S8NAEIXvgv9hGcFbu1ljtYnZlFLUUxFsBeltmkyT0OxuyG6T9N87nvQ4zOO978tWk2nFQL1vnNWg&#10;5hEIsoUrG1tp+Nq/zZYgfEBbYussabiSh1V+e5NhWrrRftKwC5XgEutT1FCH0KVS+qImg37uOrL8&#10;O7neYOCzr2TZ48jlppUPUfQkDTaWF2rsaFNTcd5djIb3Ecd1rF6H7fm0uR72i4/vrSKt7++m9QuI&#10;QFP4C8MvPqNDzkxHd7GlF62GR5WwS9AwUzE7cCJRixjEkaNJ8gwyz+R/h/wHAAD//wMAUEsBAi0A&#10;FAAGAAgAAAAhALaDOJL+AAAA4QEAABMAAAAAAAAAAAAAAAAAAAAAAFtDb250ZW50X1R5cGVzXS54&#10;bWxQSwECLQAUAAYACAAAACEAOP0h/9YAAACUAQAACwAAAAAAAAAAAAAAAAAvAQAAX3JlbHMvLnJl&#10;bHNQSwECLQAUAAYACAAAACEAfZm1Bc4CAAAdCAAADgAAAAAAAAAAAAAAAAAuAgAAZHJzL2Uyb0Rv&#10;Yy54bWxQSwECLQAUAAYACAAAACEAKzM7xOEAAAALAQAADwAAAAAAAAAAAAAAAAAoBQAAZHJzL2Rv&#10;d25yZXYueG1sUEsFBgAAAAAEAAQA8wAAADYGAAAAAA==&#10;">
                <v:shape id="TextBox 11" o:spid="_x0000_s1038" type="#_x0000_t202" style="position:absolute;top:4893;width:39624;height:8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zUW8MA&#10;AADcAAAADwAAAGRycy9kb3ducmV2LnhtbESPQYvCMBSE7wv+h/AEb2uiuItWo4gieFpZVwVvj+bZ&#10;FpuX0kRb/70RhD0OM/MNM1u0thR3qn3hWMOgr0AQp84UnGk4/G0+xyB8QDZYOiYND/KwmHc+ZpgY&#10;1/Av3fchExHCPkENeQhVIqVPc7Lo+64ijt7F1RZDlHUmTY1NhNtSDpX6lhYLjgs5VrTKKb3ub1bD&#10;8edyPo3ULlvbr6pxrZJsJ1LrXrddTkEEasN/+N3eGg3D8QReZ+IR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5zUW8MAAADcAAAADwAAAAAAAAAAAAAAAACYAgAAZHJzL2Rv&#10;d25yZXYueG1sUEsFBgAAAAAEAAQA9QAAAIgDAAAAAA==&#10;" filled="f" stroked="f">
                  <v:textbox>
                    <w:txbxContent>
                      <w:p w14:paraId="0B2C1B59"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Apart from the manuals, strategic guidelines, policies adopted for the implementation and expansion of rural sanitation, there are other documents, study reports which are references for the central and local levels for the identification of priorities and budgets to be utilized in the rural sanitation activities</w:t>
                        </w:r>
                      </w:p>
                    </w:txbxContent>
                  </v:textbox>
                </v:shape>
                <v:shape id="TextBox 15" o:spid="_x0000_s1039" type="#_x0000_t202" style="position:absolute;left:34519;width:4897;height:6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G8IA&#10;AADcAAAADwAAAGRycy9kb3ducmV2LnhtbERPz2vCMBS+C/sfwht4s8nEie1My1AGnibWbbDbo3m2&#10;Zc1LaTJb/3tzGOz48f3eFpPtxJUG3zrW8JQoEMSVMy3XGj7Ob4sNCB+QDXaOScONPBT5w2yLmXEj&#10;n+hahlrEEPYZamhC6DMpfdWQRZ+4njhyFzdYDBEOtTQDjjHcdnKp1FpabDk2NNjTrqHqp/y1Gj7f&#10;L99fK3Ws9/a5H92kJNtUaj1/nF5fQASawr/4z30wGpZpnB/PxCMg8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f+sbwgAAANwAAAAPAAAAAAAAAAAAAAAAAJgCAABkcnMvZG93&#10;bnJldi54bWxQSwUGAAAAAAQABAD1AAAAhwMAAAAA&#10;" filled="f" stroked="f">
                  <v:textbox>
                    <w:txbxContent>
                      <w:p w14:paraId="4D619988"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1</w:t>
                        </w:r>
                      </w:p>
                    </w:txbxContent>
                  </v:textbox>
                </v:shape>
                <v:line id="Straight Connector 291" o:spid="_x0000_s1040" style="position:absolute;visibility:visible;mso-wrap-style:square" from="554,5148" to="37130,5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X9EsUAAADcAAAADwAAAGRycy9kb3ducmV2LnhtbESPUWvCQBCE34X+h2MF3/RiiqKpp0ih&#10;ILYvtf0B29yaBHN76d1WY3+9Vyj4OMzMN8xq07tWnSnExrOB6SQDRVx623Bl4PPjZbwAFQXZYuuZ&#10;DFwpwmb9MFhhYf2F3+l8kEolCMcCDdQiXaF1LGtyGCe+I07e0QeHkmSotA14SXDX6jzL5tphw2mh&#10;xo6eaypPhx9n4Pv1bRevX20u89nv/hS2i6U8RmNGw377BEqol3v4v72zBvLlFP7OpCOg1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5X9EsUAAADcAAAADwAAAAAAAAAA&#10;AAAAAAChAgAAZHJzL2Rvd25yZXYueG1sUEsFBgAAAAAEAAQA+QAAAJMDAAAAAA==&#10;" strokecolor="#4579b8 [3044]"/>
              </v:group>
            </w:pict>
          </mc:Fallback>
        </mc:AlternateContent>
      </w:r>
      <w:r w:rsidRPr="00157CAA">
        <w:rPr>
          <w:b/>
          <w:noProof/>
          <w:color w:val="215868" w:themeColor="accent5" w:themeShade="80"/>
          <w:sz w:val="22"/>
          <w:lang w:val="en-US"/>
        </w:rPr>
        <mc:AlternateContent>
          <mc:Choice Requires="wpg">
            <w:drawing>
              <wp:anchor distT="0" distB="0" distL="114300" distR="114300" simplePos="0" relativeHeight="251677696" behindDoc="0" locked="0" layoutInCell="1" allowOverlap="1" wp14:anchorId="27DE62FE" wp14:editId="19887EA5">
                <wp:simplePos x="0" y="0"/>
                <wp:positionH relativeFrom="column">
                  <wp:posOffset>-365760</wp:posOffset>
                </wp:positionH>
                <wp:positionV relativeFrom="paragraph">
                  <wp:posOffset>103367</wp:posOffset>
                </wp:positionV>
                <wp:extent cx="3260090" cy="3022600"/>
                <wp:effectExtent l="0" t="0" r="0" b="25400"/>
                <wp:wrapNone/>
                <wp:docPr id="5" name="Group 16"/>
                <wp:cNvGraphicFramePr/>
                <a:graphic xmlns:a="http://schemas.openxmlformats.org/drawingml/2006/main">
                  <a:graphicData uri="http://schemas.microsoft.com/office/word/2010/wordprocessingGroup">
                    <wpg:wgp>
                      <wpg:cNvGrpSpPr/>
                      <wpg:grpSpPr>
                        <a:xfrm>
                          <a:off x="0" y="0"/>
                          <a:ext cx="3260090" cy="3022600"/>
                          <a:chOff x="0" y="0"/>
                          <a:chExt cx="3260324" cy="3022695"/>
                        </a:xfrm>
                      </wpg:grpSpPr>
                      <wps:wsp>
                        <wps:cNvPr id="9" name="Oval 9"/>
                        <wps:cNvSpPr/>
                        <wps:spPr>
                          <a:xfrm>
                            <a:off x="136124" y="523439"/>
                            <a:ext cx="2743200" cy="2499256"/>
                          </a:xfrm>
                          <a:prstGeom prst="ellipse">
                            <a:avLst/>
                          </a:prstGeom>
                          <a:solidFill>
                            <a:schemeClr val="accent1">
                              <a:alpha val="10000"/>
                            </a:schemeClr>
                          </a:solidFill>
                          <a:ln w="12700" cap="rnd">
                            <a:solidFill>
                              <a:schemeClr val="accent5">
                                <a:lumMod val="75000"/>
                                <a:alpha val="43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04E119" w14:textId="77777777" w:rsidR="00052403" w:rsidRDefault="00052403" w:rsidP="00515AEA">
                              <w:pPr>
                                <w:rPr>
                                  <w:rFonts w:eastAsia="Times New Roman"/>
                                </w:rPr>
                              </w:pPr>
                            </w:p>
                          </w:txbxContent>
                        </wps:txbx>
                        <wps:bodyPr rtlCol="0" anchor="ctr"/>
                      </wps:wsp>
                      <wpg:grpSp>
                        <wpg:cNvPr id="10" name="Group 10"/>
                        <wpg:cNvGrpSpPr/>
                        <wpg:grpSpPr>
                          <a:xfrm>
                            <a:off x="440924" y="161019"/>
                            <a:ext cx="1666323" cy="1334440"/>
                            <a:chOff x="440924" y="161019"/>
                            <a:chExt cx="1666323" cy="1334440"/>
                          </a:xfrm>
                          <a:solidFill>
                            <a:schemeClr val="accent6">
                              <a:lumMod val="60000"/>
                              <a:lumOff val="40000"/>
                            </a:schemeClr>
                          </a:solidFill>
                        </wpg:grpSpPr>
                        <wps:wsp>
                          <wps:cNvPr id="11" name="Oval 11"/>
                          <wps:cNvSpPr/>
                          <wps:spPr>
                            <a:xfrm>
                              <a:off x="440924" y="161019"/>
                              <a:ext cx="1510683" cy="1334440"/>
                            </a:xfrm>
                            <a:prstGeom prst="ellipse">
                              <a:avLst/>
                            </a:prstGeom>
                            <a:solidFill>
                              <a:schemeClr val="accent5">
                                <a:lumMod val="75000"/>
                                <a:alpha val="3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B84D034" w14:textId="77777777" w:rsidR="00052403" w:rsidRDefault="00052403" w:rsidP="00515AEA">
                                <w:pPr>
                                  <w:rPr>
                                    <w:rFonts w:eastAsia="Times New Roman"/>
                                  </w:rPr>
                                </w:pPr>
                              </w:p>
                            </w:txbxContent>
                          </wps:txbx>
                          <wps:bodyPr rtlCol="0" anchor="ctr"/>
                        </wps:wsp>
                        <wps:wsp>
                          <wps:cNvPr id="12" name="Title 4"/>
                          <wps:cNvSpPr txBox="1">
                            <a:spLocks/>
                          </wps:cNvSpPr>
                          <wps:spPr>
                            <a:xfrm>
                              <a:off x="440924" y="523439"/>
                              <a:ext cx="1666323" cy="609600"/>
                            </a:xfrm>
                            <a:prstGeom prst="rect">
                              <a:avLst/>
                            </a:prstGeom>
                            <a:noFill/>
                            <a:ln w="25400" cap="flat" cmpd="sng" algn="ctr">
                              <a:noFill/>
                              <a:prstDash val="solid"/>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C394BDA" w14:textId="77777777" w:rsidR="00052403" w:rsidRPr="00515AEA" w:rsidRDefault="00052403" w:rsidP="00515AEA">
                                <w:pPr>
                                  <w:pStyle w:val="NormalWeb"/>
                                  <w:spacing w:before="0" w:beforeAutospacing="0" w:after="0" w:afterAutospacing="0"/>
                                  <w:ind w:left="2074" w:hanging="2074"/>
                                  <w:rPr>
                                    <w:color w:val="215868" w:themeColor="accent5" w:themeShade="80"/>
                                    <w:sz w:val="22"/>
                                  </w:rPr>
                                </w:pPr>
                                <w:r w:rsidRPr="00515AEA">
                                  <w:rPr>
                                    <w:rFonts w:ascii="Candara" w:hAnsi="Candara" w:cs="Phetsarath OT"/>
                                    <w:b/>
                                    <w:bCs/>
                                    <w:color w:val="215868" w:themeColor="accent5" w:themeShade="80"/>
                                    <w:kern w:val="24"/>
                                    <w:sz w:val="20"/>
                                    <w:szCs w:val="22"/>
                                  </w:rPr>
                                  <w:t>Enabling Environment</w:t>
                                </w:r>
                              </w:p>
                              <w:p w14:paraId="2D1FA2FE" w14:textId="77777777" w:rsidR="00052403" w:rsidRPr="00515AEA" w:rsidRDefault="00052403" w:rsidP="00515AEA">
                                <w:pPr>
                                  <w:pStyle w:val="NormalWeb"/>
                                  <w:spacing w:before="0" w:beforeAutospacing="0" w:after="0" w:afterAutospacing="0"/>
                                  <w:ind w:left="2074" w:hanging="2074"/>
                                  <w:rPr>
                                    <w:color w:val="215868" w:themeColor="accent5" w:themeShade="80"/>
                                    <w:sz w:val="22"/>
                                  </w:rPr>
                                </w:pPr>
                                <w:r w:rsidRPr="00515AEA">
                                  <w:rPr>
                                    <w:rFonts w:ascii="Candara" w:hAnsi="Candara" w:cs="Phetsarath OT"/>
                                    <w:b/>
                                    <w:bCs/>
                                    <w:color w:val="215868" w:themeColor="accent5" w:themeShade="80"/>
                                    <w:kern w:val="24"/>
                                    <w:sz w:val="20"/>
                                    <w:szCs w:val="22"/>
                                  </w:rPr>
                                  <w:t>Strengthening</w:t>
                                </w:r>
                              </w:p>
                            </w:txbxContent>
                          </wps:txbx>
                          <wps:bodyPr vert="horz" lIns="91440" tIns="45720" rIns="91440" bIns="45720" rtlCol="0" anchor="ctr">
                            <a:noAutofit/>
                          </wps:bodyPr>
                        </wps:wsp>
                      </wpg:grpSp>
                      <wpg:grpSp>
                        <wpg:cNvPr id="15" name="Group 15"/>
                        <wpg:cNvGrpSpPr/>
                        <wpg:grpSpPr>
                          <a:xfrm>
                            <a:off x="1431524" y="1227819"/>
                            <a:ext cx="1828800" cy="1334440"/>
                            <a:chOff x="1431524" y="1227819"/>
                            <a:chExt cx="1828800" cy="1334440"/>
                          </a:xfrm>
                          <a:solidFill>
                            <a:srgbClr val="92D050"/>
                          </a:solidFill>
                        </wpg:grpSpPr>
                        <wps:wsp>
                          <wps:cNvPr id="19" name="Oval 19"/>
                          <wps:cNvSpPr/>
                          <wps:spPr>
                            <a:xfrm>
                              <a:off x="1583925" y="1227819"/>
                              <a:ext cx="1447800" cy="1334440"/>
                            </a:xfrm>
                            <a:prstGeom prst="ellipse">
                              <a:avLst/>
                            </a:prstGeom>
                            <a:solidFill>
                              <a:schemeClr val="accent6">
                                <a:lumMod val="60000"/>
                                <a:lumOff val="40000"/>
                                <a:alpha val="48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FEAB329" w14:textId="77777777" w:rsidR="00052403" w:rsidRDefault="00052403" w:rsidP="00515AEA">
                                <w:pPr>
                                  <w:rPr>
                                    <w:rFonts w:eastAsia="Times New Roman"/>
                                  </w:rPr>
                                </w:pPr>
                              </w:p>
                            </w:txbxContent>
                          </wps:txbx>
                          <wps:bodyPr rtlCol="0" anchor="ctr"/>
                        </wps:wsp>
                        <wps:wsp>
                          <wps:cNvPr id="24" name="Title 4"/>
                          <wps:cNvSpPr txBox="1">
                            <a:spLocks/>
                          </wps:cNvSpPr>
                          <wps:spPr>
                            <a:xfrm>
                              <a:off x="1431524" y="1698490"/>
                              <a:ext cx="1828800" cy="691850"/>
                            </a:xfrm>
                            <a:prstGeom prst="rect">
                              <a:avLst/>
                            </a:prstGeom>
                            <a:noFill/>
                            <a:ln w="25400" cap="flat" cmpd="sng" algn="ctr">
                              <a:noFill/>
                              <a:prstDash val="solid"/>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1AFF752"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Supply Chain</w:t>
                                </w:r>
                              </w:p>
                              <w:p w14:paraId="46AFCB99"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Development /</w:t>
                                </w:r>
                              </w:p>
                              <w:p w14:paraId="61227902"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Strengthening</w:t>
                                </w:r>
                              </w:p>
                              <w:p w14:paraId="0289260F" w14:textId="77777777" w:rsidR="00052403" w:rsidRPr="00515AEA" w:rsidRDefault="00052403" w:rsidP="00515AEA">
                                <w:pPr>
                                  <w:pStyle w:val="NormalWeb"/>
                                  <w:spacing w:before="0" w:beforeAutospacing="0" w:after="0" w:afterAutospacing="0"/>
                                  <w:ind w:left="2074" w:hanging="2074"/>
                                  <w:rPr>
                                    <w:sz w:val="22"/>
                                  </w:rPr>
                                </w:pPr>
                                <w:r w:rsidRPr="00515AEA">
                                  <w:rPr>
                                    <w:rFonts w:ascii="Phetsarath OT" w:hAnsi="Phetsarath OT" w:cs="Phetsarath OT"/>
                                    <w:b/>
                                    <w:bCs/>
                                    <w:color w:val="FFFFFF" w:themeColor="light1"/>
                                    <w:kern w:val="24"/>
                                    <w:sz w:val="22"/>
                                  </w:rPr>
                                  <w:t>​</w:t>
                                </w:r>
                              </w:p>
                            </w:txbxContent>
                          </wps:txbx>
                          <wps:bodyPr vert="horz" lIns="91440" tIns="45720" rIns="91440" bIns="45720" rtlCol="0" anchor="ctr">
                            <a:noAutofit/>
                          </wps:bodyPr>
                        </wps:wsp>
                      </wpg:grpSp>
                      <wpg:grpSp>
                        <wpg:cNvPr id="25" name="Group 25"/>
                        <wpg:cNvGrpSpPr/>
                        <wpg:grpSpPr>
                          <a:xfrm>
                            <a:off x="0" y="1532619"/>
                            <a:ext cx="1583924" cy="1334440"/>
                            <a:chOff x="0" y="1532619"/>
                            <a:chExt cx="1583924" cy="1334440"/>
                          </a:xfrm>
                          <a:solidFill>
                            <a:srgbClr val="92D050">
                              <a:alpha val="61000"/>
                            </a:srgbClr>
                          </a:solidFill>
                        </wpg:grpSpPr>
                        <wps:wsp>
                          <wps:cNvPr id="26" name="Oval 26"/>
                          <wps:cNvSpPr/>
                          <wps:spPr>
                            <a:xfrm>
                              <a:off x="0" y="1532619"/>
                              <a:ext cx="1510683" cy="1334440"/>
                            </a:xfrm>
                            <a:prstGeom prst="ellipse">
                              <a:avLst/>
                            </a:prstGeom>
                            <a:grp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86276B" w14:textId="77777777" w:rsidR="00052403" w:rsidRDefault="00052403" w:rsidP="00515AEA">
                                <w:pPr>
                                  <w:rPr>
                                    <w:rFonts w:eastAsia="Times New Roman"/>
                                  </w:rPr>
                                </w:pPr>
                              </w:p>
                            </w:txbxContent>
                          </wps:txbx>
                          <wps:bodyPr rtlCol="0" anchor="ctr"/>
                        </wps:wsp>
                        <wps:wsp>
                          <wps:cNvPr id="27" name="Title 4"/>
                          <wps:cNvSpPr txBox="1">
                            <a:spLocks/>
                          </wps:cNvSpPr>
                          <wps:spPr>
                            <a:xfrm>
                              <a:off x="8878" y="2009339"/>
                              <a:ext cx="1575046" cy="381000"/>
                            </a:xfrm>
                            <a:prstGeom prst="rect">
                              <a:avLst/>
                            </a:prstGeom>
                            <a:noFill/>
                            <a:ln w="25400" cap="flat" cmpd="sng" algn="ctr">
                              <a:noFill/>
                              <a:prstDash val="solid"/>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2636708" w14:textId="77777777" w:rsidR="00052403" w:rsidRPr="00515AEA" w:rsidRDefault="00052403" w:rsidP="00515AEA">
                                <w:pPr>
                                  <w:pStyle w:val="NormalWeb"/>
                                  <w:spacing w:before="0" w:beforeAutospacing="0" w:after="0" w:afterAutospacing="0"/>
                                  <w:ind w:left="2074" w:hanging="2074"/>
                                  <w:rPr>
                                    <w:color w:val="4F6228" w:themeColor="accent3" w:themeShade="80"/>
                                    <w:sz w:val="20"/>
                                  </w:rPr>
                                </w:pPr>
                                <w:r w:rsidRPr="00515AEA">
                                  <w:rPr>
                                    <w:rFonts w:ascii="Candara" w:hAnsi="Candara" w:cs="Phetsarath OT"/>
                                    <w:b/>
                                    <w:bCs/>
                                    <w:color w:val="4F6228" w:themeColor="accent3" w:themeShade="80"/>
                                    <w:kern w:val="24"/>
                                    <w:sz w:val="20"/>
                                  </w:rPr>
                                  <w:t xml:space="preserve">Demand Creation </w:t>
                                </w:r>
                              </w:p>
                            </w:txbxContent>
                          </wps:txbx>
                          <wps:bodyPr vert="horz" lIns="91440" tIns="45720" rIns="91440" bIns="45720" rtlCol="0" anchor="ctr">
                            <a:noAutofit/>
                          </wps:bodyPr>
                        </wps:wsp>
                      </wpg:grpSp>
                      <wps:wsp>
                        <wps:cNvPr id="28" name="TextBox 22"/>
                        <wps:cNvSpPr txBox="1"/>
                        <wps:spPr>
                          <a:xfrm>
                            <a:off x="898124" y="0"/>
                            <a:ext cx="489751" cy="523220"/>
                          </a:xfrm>
                          <a:prstGeom prst="rect">
                            <a:avLst/>
                          </a:prstGeom>
                          <a:noFill/>
                        </wps:spPr>
                        <wps:txbx>
                          <w:txbxContent>
                            <w:p w14:paraId="73CECD47"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1</w:t>
                              </w:r>
                            </w:p>
                          </w:txbxContent>
                        </wps:txbx>
                        <wps:bodyPr wrap="square" rtlCol="0">
                          <a:spAutoFit/>
                        </wps:bodyPr>
                      </wps:wsp>
                      <wps:wsp>
                        <wps:cNvPr id="29" name="TextBox 23"/>
                        <wps:cNvSpPr txBox="1"/>
                        <wps:spPr>
                          <a:xfrm>
                            <a:off x="306650" y="1495458"/>
                            <a:ext cx="489751" cy="523220"/>
                          </a:xfrm>
                          <a:prstGeom prst="rect">
                            <a:avLst/>
                          </a:prstGeom>
                          <a:noFill/>
                        </wps:spPr>
                        <wps:txbx>
                          <w:txbxContent>
                            <w:p w14:paraId="7F605AA9"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2</w:t>
                              </w:r>
                            </w:p>
                          </w:txbxContent>
                        </wps:txbx>
                        <wps:bodyPr wrap="square" rtlCol="0">
                          <a:spAutoFit/>
                        </wps:bodyPr>
                      </wps:wsp>
                      <wps:wsp>
                        <wps:cNvPr id="31" name="TextBox 24"/>
                        <wps:cNvSpPr txBox="1"/>
                        <wps:spPr>
                          <a:xfrm>
                            <a:off x="2062949" y="1206934"/>
                            <a:ext cx="489751" cy="523220"/>
                          </a:xfrm>
                          <a:prstGeom prst="rect">
                            <a:avLst/>
                          </a:prstGeom>
                          <a:noFill/>
                        </wps:spPr>
                        <wps:txbx>
                          <w:txbxContent>
                            <w:p w14:paraId="7349B299"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3</w:t>
                              </w:r>
                            </w:p>
                          </w:txbxContent>
                        </wps:txbx>
                        <wps:bodyPr wrap="square" rtlCol="0">
                          <a:spAutoFit/>
                        </wps:bodyPr>
                      </wps:wsp>
                    </wpg:wgp>
                  </a:graphicData>
                </a:graphic>
              </wp:anchor>
            </w:drawing>
          </mc:Choice>
          <mc:Fallback>
            <w:pict>
              <v:group w14:anchorId="27DE62FE" id="Group 16" o:spid="_x0000_s1041" style="position:absolute;margin-left:-28.8pt;margin-top:8.15pt;width:256.7pt;height:238pt;z-index:251677696" coordsize="32603,30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6b49gUAABIiAAAOAAAAZHJzL2Uyb0RvYy54bWzsWtty2zYQfe9M/4HD91oEeBHJsZxp49rT&#10;mbTJNO4HwBQocQoSLEBZcr6+C4CEqAtty44cJ6M8OAJFLIGz2HN2lzp/tyqZc0eFLHg1cdGZ5zq0&#10;yvi0qGYT95+bq19i15ENqaaE8YpO3Hsq3XcXP/90vqxTivmcsykVDhipZLqsJ+68aep0NJLZnJZE&#10;nvGaVvBlzkVJGhiK2WgqyBKsl2yEPS8aLbmY1oJnVEq4emm+dC+0/TynWfMxzyVtHDZxYW2N/iv0&#10;31v1d3RxTtKZIPW8yNplkGesoiRFBQ+1pi5JQ5yFKHZMlUUmuOR5c5bxcsTzvMio3gPsBnlbu7kW&#10;fFHrvczS5ay2MAG0Wzg922z2190n4RTTiRu6TkVKcJF+qoMihc2ynqVwy7WoP9efRHthZkZqu6tc&#10;lOp/2Iiz0qjeW1TpqnEyuOjjyPMSAD+D73wPq6HBPZuDc3bmZfPfezN9HPRmJqGaOeoePFLrs8tZ&#10;1nCG5Bom+TKYPs9JTTX6UmHQwpR0MH28I8xJDEj6BouQTCWAtQce5EdIbQdwCLEf+Ho2STug8Djw&#10;4Uyb7eIgSXConWC3S9JayOaa8tJRHyYuZayopVokScndB9kYcLq71GXJWTG9KhjTAxVW9D0TDix+&#10;4pIso1WDzHRWz4m5jDz41+KsA1HN0KhvGGOVs4SQx2O9ZALBK6qptrVxm7XQf2ao72OL8k8+NdfH&#10;YftQ2Ml6KYH/hKUAPqyC9Sn/G+T1p+aeUbVpVv1NczjicBSxWd4wCnJOptQsSK1nPwraoLKcA6zW&#10;toFx725RC2Z7v5pKNTfZyd5DCzNOtTP0k3nV2MllUXGxzwAD35rJubm/A8lAo1BqVrcrHf7I747y&#10;LZ/ew2EXDXvPDWuSKptzIM2sEdqemgiBZuhBh59lijZKEJziDTbRSB7IJkHgJW24oAh5aCtcUBRF&#10;PvZNuCDfD+B+tTySWl4ZsLBmmCEbvZB7/DBHO4cZGM6cHTh9i1KRnI63oLsM5u1B2Q6sb8BpCHXe&#10;0qQGQ4BRORlo73FWGwC5YzUUIi+Kd93Ug7jjq6/Jak9lGD8eCvMNxyuCIWnFFZOakDpRzospJ+jO&#10;2UGU8woij3AXEDdFw6hjF9oGhNOsfuOgJy3n1x949q9Ux6IXNCaCBjKBXsyEezKBDVqKvKTNmIZD&#10;RkCiq90xkAXYg6vkUMk2DoGMgDqVbOeMNPCxrCELlNXMdQibQTKv2H7j0Jv045LIuaEzHSBaEIwA&#10;d6rW5iEKi5Mc99Ktg+RYJ7oKwjY2oMaChA9k+IvrsD8qyG0TpATPafQgCMcYBqL/ze3GN/vl3Dj4&#10;10XD80Jnj+tHtsdZC/1alB4S/e0Sot3DQSUECnwUdqqP8Tjekf0Yx8DZD8n+oI2e8A9Y6YXYBv9L&#10;Mbu1eXOCL73Q5obrBHuNkkr/FZIAnq3ajlKOADptomWk+8CCJIx9qDJ0RYL2gh0E431g92A6hngf&#10;nlFtVg0nTe/RTlflmbTl2GVE2zawvPW0MuIVIkVxiilJjqTpG6wTJXEAPQ/AfF3foz7nRAmKLYd0&#10;bZStWDqpOqD3QxXZ462M9ztQdSUP/VIexnCqDyzlQa6h6YVC6AXu6LnWoLbJt7+M3zO7p+QD83sS&#10;9aiSqyjtdZ2g2bBu/RjhfwNVOo46R2iph6H2wxOr9D0YHrVCh7ZQWyt3xYGtQcAzp+L5xcVz3Ln/&#10;rRXPeNyd0yMJbRyP4a0S8Ak0yxN/u4uOQmglBxAr+nVD3Avlk8pC5G32HX/MVrYtgt5g7fwamS5E&#10;R5vpAsVDo8rBuCOLnQZWqyEDfao4ibs3VlvJbBAn4xD6xirKQuxj6D6AqZ7oPjeX1T20dd/IvqAw&#10;D1i3J5wlvLWFhtV/CyIodD5sf0OJuaxVS+PqoZbGq5Tn2JbnN50r7HuWA13he1EEBYPOo4IkDEIt&#10;AOvq4vUdYl8TtGH2PTjEt686rEOGm7sPxwb2IpwE4GCV2cIg8bWlb+kRG+ZfxyO6nwU/PNBx3f5I&#10;Qv2yoT+Gz/2fclz8DwAA//8DAFBLAwQUAAYACAAAACEAYAbi8eEAAAAKAQAADwAAAGRycy9kb3du&#10;cmV2LnhtbEyPQWuDQBCF74X+h2UKvSWrsdrUuoYQ2p5CoEkh9DbRiUrcXXE3av59p6f2No/38ea9&#10;bDXpVgzUu8YaBeE8AEGmsGVjKgVfh/fZEoTzaEpsrSEFN3Kwyu/vMkxLO5pPGva+EhxiXIoKau+7&#10;VEpX1KTRzW1Hhr2z7TV6ln0lyx5HDtetXARBIjU2hj/U2NGmpuKyv2oFHyOO6yh8G7aX8+b2fYh3&#10;x21ISj0+TOtXEJ4m/wfDb32uDjl3OtmrKZ1oFczi54RRNpIIBANPccxbTny8LCKQeSb/T8h/AAAA&#10;//8DAFBLAQItABQABgAIAAAAIQC2gziS/gAAAOEBAAATAAAAAAAAAAAAAAAAAAAAAABbQ29udGVu&#10;dF9UeXBlc10ueG1sUEsBAi0AFAAGAAgAAAAhADj9If/WAAAAlAEAAAsAAAAAAAAAAAAAAAAALwEA&#10;AF9yZWxzLy5yZWxzUEsBAi0AFAAGAAgAAAAhAALfpvj2BQAAEiIAAA4AAAAAAAAAAAAAAAAALgIA&#10;AGRycy9lMm9Eb2MueG1sUEsBAi0AFAAGAAgAAAAhAGAG4vHhAAAACgEAAA8AAAAAAAAAAAAAAAAA&#10;UAgAAGRycy9kb3ducmV2LnhtbFBLBQYAAAAABAAEAPMAAABeCQAAAAA=&#10;">
                <v:oval id="Oval 9" o:spid="_x0000_s1042" style="position:absolute;left:1361;top:5234;width:27432;height:249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GZkMEA&#10;AADaAAAADwAAAGRycy9kb3ducmV2LnhtbESPQYvCMBSE74L/ITzBm03dg6vVKCIIi7IrVsHrI3m2&#10;xealNFHrv98sLHgcZuYbZrHqbC0e1PrKsYJxkoIg1s5UXCg4n7ajKQgfkA3WjknBizyslv3eAjPj&#10;nnykRx4KESHsM1RQhtBkUnpdkkWfuIY4elfXWgxRtoU0LT4j3NbyI00n0mLFcaHEhjYl6Vt+twq0&#10;P2y7fFdp9/rh6eVuPr/T616p4aBbz0EE6sI7/N/+Mgpm8Hcl3gC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xmZDBAAAA2gAAAA8AAAAAAAAAAAAAAAAAmAIAAGRycy9kb3du&#10;cmV2LnhtbFBLBQYAAAAABAAEAPUAAACGAwAAAAA=&#10;" fillcolor="#4f81bd [3204]" strokecolor="#31849b [2408]" strokeweight="1pt">
                  <v:fill opacity="6682f"/>
                  <v:stroke opacity="28270f" endcap="round"/>
                  <v:textbox>
                    <w:txbxContent>
                      <w:p w14:paraId="5D04E119" w14:textId="77777777" w:rsidR="00052403" w:rsidRDefault="00052403" w:rsidP="00515AEA">
                        <w:pPr>
                          <w:rPr>
                            <w:rFonts w:eastAsia="Times New Roman"/>
                          </w:rPr>
                        </w:pPr>
                      </w:p>
                    </w:txbxContent>
                  </v:textbox>
                </v:oval>
                <v:group id="Group 10" o:spid="_x0000_s1043" style="position:absolute;left:4409;top:1610;width:16663;height:13344" coordorigin="4409,1610" coordsize="16663,13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oval id="Oval 11" o:spid="_x0000_s1044" style="position:absolute;left:4409;top:1610;width:15107;height:13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xLU8MA&#10;AADbAAAADwAAAGRycy9kb3ducmV2LnhtbERP22rCQBB9L/QflhH61mwi1ErqKlYoWESKF9DHITvN&#10;RrOzaXarsV/fFQTf5nCuM5p0thYnan3lWEGWpCCIC6crLhVsNx/PQxA+IGusHZOCC3mYjB8fRphr&#10;d+YVndahFDGEfY4KTAhNLqUvDFn0iWuII/ftWoshwraUusVzDLe17KfpQFqsODYYbGhmqDiuf62C&#10;18Xy5avK5u/e7P5kcRiu9p8/RqmnXjd9AxGoC3fxzT3XcX4G11/iAXL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2xLU8MAAADbAAAADwAAAAAAAAAAAAAAAACYAgAAZHJzL2Rv&#10;d25yZXYueG1sUEsFBgAAAAAEAAQA9QAAAIgDAAAAAA==&#10;" fillcolor="#31849b [2408]" stroked="f" strokeweight="2pt">
                    <v:fill opacity="24929f"/>
                    <v:textbox>
                      <w:txbxContent>
                        <w:p w14:paraId="6B84D034" w14:textId="77777777" w:rsidR="00052403" w:rsidRDefault="00052403" w:rsidP="00515AEA">
                          <w:pPr>
                            <w:rPr>
                              <w:rFonts w:eastAsia="Times New Roman"/>
                            </w:rPr>
                          </w:pPr>
                        </w:p>
                      </w:txbxContent>
                    </v:textbox>
                  </v:oval>
                  <v:shape id="Title 4" o:spid="_x0000_s1045" type="#_x0000_t202" style="position:absolute;left:4409;top:5234;width:16663;height:60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bIsIA&#10;AADbAAAADwAAAGRycy9kb3ducmV2LnhtbERPTYvCMBC9L/gfwgheFk31sEo1SnFZ8CDCqgePQzO2&#10;1WZSmlSjv94sLHibx/ucxSqYWtyodZVlBeNRAoI4t7riQsHx8DOcgXAeWWNtmRQ8yMFq2ftYYKrt&#10;nX/ptveFiCHsUlRQet+kUrq8JINuZBviyJ1ta9BH2BZSt3iP4aaWkyT5kgYrjg0lNrQuKb/uO6Mg&#10;63YujMNuO30e6XII3fdndrooNeiHbA7CU/Bv8b97o+P8Cfz9Eg+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9siwgAAANsAAAAPAAAAAAAAAAAAAAAAAJgCAABkcnMvZG93&#10;bnJldi54bWxQSwUGAAAAAAQABAD1AAAAhwMAAAAA&#10;" filled="f" stroked="f" strokeweight="2pt">
                    <v:path arrowok="t"/>
                    <v:textbox>
                      <w:txbxContent>
                        <w:p w14:paraId="2C394BDA" w14:textId="77777777" w:rsidR="00052403" w:rsidRPr="00515AEA" w:rsidRDefault="00052403" w:rsidP="00515AEA">
                          <w:pPr>
                            <w:pStyle w:val="NormalWeb"/>
                            <w:spacing w:before="0" w:beforeAutospacing="0" w:after="0" w:afterAutospacing="0"/>
                            <w:ind w:left="2074" w:hanging="2074"/>
                            <w:rPr>
                              <w:color w:val="215868" w:themeColor="accent5" w:themeShade="80"/>
                              <w:sz w:val="22"/>
                            </w:rPr>
                          </w:pPr>
                          <w:r w:rsidRPr="00515AEA">
                            <w:rPr>
                              <w:rFonts w:ascii="Candara" w:hAnsi="Candara" w:cs="Phetsarath OT"/>
                              <w:b/>
                              <w:bCs/>
                              <w:color w:val="215868" w:themeColor="accent5" w:themeShade="80"/>
                              <w:kern w:val="24"/>
                              <w:sz w:val="20"/>
                              <w:szCs w:val="22"/>
                            </w:rPr>
                            <w:t>Enabling Environment</w:t>
                          </w:r>
                        </w:p>
                        <w:p w14:paraId="2D1FA2FE" w14:textId="77777777" w:rsidR="00052403" w:rsidRPr="00515AEA" w:rsidRDefault="00052403" w:rsidP="00515AEA">
                          <w:pPr>
                            <w:pStyle w:val="NormalWeb"/>
                            <w:spacing w:before="0" w:beforeAutospacing="0" w:after="0" w:afterAutospacing="0"/>
                            <w:ind w:left="2074" w:hanging="2074"/>
                            <w:rPr>
                              <w:color w:val="215868" w:themeColor="accent5" w:themeShade="80"/>
                              <w:sz w:val="22"/>
                            </w:rPr>
                          </w:pPr>
                          <w:r w:rsidRPr="00515AEA">
                            <w:rPr>
                              <w:rFonts w:ascii="Candara" w:hAnsi="Candara" w:cs="Phetsarath OT"/>
                              <w:b/>
                              <w:bCs/>
                              <w:color w:val="215868" w:themeColor="accent5" w:themeShade="80"/>
                              <w:kern w:val="24"/>
                              <w:sz w:val="20"/>
                              <w:szCs w:val="22"/>
                            </w:rPr>
                            <w:t>Strengthening</w:t>
                          </w:r>
                        </w:p>
                      </w:txbxContent>
                    </v:textbox>
                  </v:shape>
                </v:group>
                <v:group id="Group 15" o:spid="_x0000_s1046" style="position:absolute;left:14315;top:12278;width:18288;height:13344" coordorigin="14315,12278" coordsize="18288,13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oval id="Oval 19" o:spid="_x0000_s1047" style="position:absolute;left:15839;top:12278;width:14478;height:13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Hli8EA&#10;AADbAAAADwAAAGRycy9kb3ducmV2LnhtbERPTYvCMBC9L+x/CCN4W1MFRatRll1FwVN1L3sbm9mm&#10;2Ey6Taz13xtB8DaP9zmLVWcr0VLjS8cKhoMEBHHudMmFgp/j5mMKwgdkjZVjUnAjD6vl+9sCU+2u&#10;nFF7CIWIIexTVGBCqFMpfW7Ioh+4mjhyf66xGCJsCqkbvMZwW8lRkkykxZJjg8Gavgzl58PFKvg3&#10;2ek83u5/u4uZVt9Zsm5bu1aq3+s+5yACdeElfrp3Os6fweOXeIBc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RB5YvBAAAA2wAAAA8AAAAAAAAAAAAAAAAAmAIAAGRycy9kb3du&#10;cmV2LnhtbFBLBQYAAAAABAAEAPUAAACGAwAAAAA=&#10;" fillcolor="#fabf8f [1945]" stroked="f" strokeweight="2pt">
                    <v:fill opacity="31354f"/>
                    <v:textbox>
                      <w:txbxContent>
                        <w:p w14:paraId="2FEAB329" w14:textId="77777777" w:rsidR="00052403" w:rsidRDefault="00052403" w:rsidP="00515AEA">
                          <w:pPr>
                            <w:rPr>
                              <w:rFonts w:eastAsia="Times New Roman"/>
                            </w:rPr>
                          </w:pPr>
                        </w:p>
                      </w:txbxContent>
                    </v:textbox>
                  </v:oval>
                  <v:shape id="Title 4" o:spid="_x0000_s1048" type="#_x0000_t202" style="position:absolute;left:14315;top:16984;width:18288;height:691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YscMYA&#10;AADbAAAADwAAAGRycy9kb3ducmV2LnhtbESPT2vCQBTE74V+h+UVeim6UYqWmFVCS6EHETQeenxk&#10;n/lj9m3IbnTrp+8WCh6HmfkNk22C6cSFBtdYVjCbJiCIS6sbrhQci8/JGwjnkTV2lknBDznYrB8f&#10;Mky1vfKeLgdfiQhhl6KC2vs+ldKVNRl0U9sTR+9kB4M+yqGSesBrhJtOzpNkIQ02HBdq7Om9pvJ8&#10;GI2CfNy5MAu77fJ2pLYI48dL/t0q9fwU8hUIT8Hfw//tL61g/gp/X+IP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DYscMYAAADbAAAADwAAAAAAAAAAAAAAAACYAgAAZHJz&#10;L2Rvd25yZXYueG1sUEsFBgAAAAAEAAQA9QAAAIsDAAAAAA==&#10;" filled="f" stroked="f" strokeweight="2pt">
                    <v:path arrowok="t"/>
                    <v:textbox>
                      <w:txbxContent>
                        <w:p w14:paraId="31AFF752"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Supply Chain</w:t>
                          </w:r>
                        </w:p>
                        <w:p w14:paraId="46AFCB99"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Development /</w:t>
                          </w:r>
                        </w:p>
                        <w:p w14:paraId="61227902" w14:textId="77777777" w:rsidR="00052403" w:rsidRPr="00515AEA" w:rsidRDefault="00052403" w:rsidP="00515AEA">
                          <w:pPr>
                            <w:pStyle w:val="NormalWeb"/>
                            <w:spacing w:before="0" w:beforeAutospacing="0" w:after="0" w:afterAutospacing="0"/>
                            <w:ind w:left="2074" w:hanging="2074"/>
                            <w:jc w:val="center"/>
                            <w:rPr>
                              <w:color w:val="984806" w:themeColor="accent6" w:themeShade="80"/>
                              <w:sz w:val="20"/>
                            </w:rPr>
                          </w:pPr>
                          <w:r w:rsidRPr="00515AEA">
                            <w:rPr>
                              <w:rFonts w:ascii="Candara" w:hAnsi="Candara" w:cs="Phetsarath OT"/>
                              <w:b/>
                              <w:bCs/>
                              <w:color w:val="984806" w:themeColor="accent6" w:themeShade="80"/>
                              <w:kern w:val="24"/>
                              <w:sz w:val="20"/>
                            </w:rPr>
                            <w:t>Strengthening</w:t>
                          </w:r>
                        </w:p>
                        <w:p w14:paraId="0289260F" w14:textId="77777777" w:rsidR="00052403" w:rsidRPr="00515AEA" w:rsidRDefault="00052403" w:rsidP="00515AEA">
                          <w:pPr>
                            <w:pStyle w:val="NormalWeb"/>
                            <w:spacing w:before="0" w:beforeAutospacing="0" w:after="0" w:afterAutospacing="0"/>
                            <w:ind w:left="2074" w:hanging="2074"/>
                            <w:rPr>
                              <w:sz w:val="22"/>
                            </w:rPr>
                          </w:pPr>
                          <w:r w:rsidRPr="00515AEA">
                            <w:rPr>
                              <w:rFonts w:ascii="Phetsarath OT" w:hAnsi="Phetsarath OT" w:cs="Phetsarath OT"/>
                              <w:b/>
                              <w:bCs/>
                              <w:color w:val="FFFFFF" w:themeColor="light1"/>
                              <w:kern w:val="24"/>
                              <w:sz w:val="22"/>
                            </w:rPr>
                            <w:t>​</w:t>
                          </w:r>
                        </w:p>
                      </w:txbxContent>
                    </v:textbox>
                  </v:shape>
                </v:group>
                <v:group id="_x0000_s1049" style="position:absolute;top:15326;width:15839;height:13344" coordorigin=",15326" coordsize="15839,133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oval id="Oval 26" o:spid="_x0000_s1050" style="position:absolute;top:15326;width:15106;height:133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m/CcMA&#10;AADbAAAADwAAAGRycy9kb3ducmV2LnhtbESPQWsCMRSE7wX/Q3hCbzWrhUVXo4hYaPFiVXp+3Tx3&#10;0yYvyyZdt/31piB4HGbmG2ax6p0VHbXBeFYwHmUgiEuvDVcKTseXpymIEJE1Ws+k4JcCrJaDhwUW&#10;2l/4nbpDrESCcChQQR1jU0gZypochpFviJN39q3DmGRbSd3iJcGdlZMsy6VDw2mhxoY2NZXfhx+n&#10;4PPU7XYzuX2zxnzk9If7r2dbKfU47NdzEJH6eA/f2q9awSSH/y/p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Zm/CcMAAADbAAAADwAAAAAAAAAAAAAAAACYAgAAZHJzL2Rv&#10;d25yZXYueG1sUEsFBgAAAAAEAAQA9QAAAIgDAAAAAA==&#10;" filled="f" stroked="f" strokeweight="2pt">
                    <v:textbox>
                      <w:txbxContent>
                        <w:p w14:paraId="4186276B" w14:textId="77777777" w:rsidR="00052403" w:rsidRDefault="00052403" w:rsidP="00515AEA">
                          <w:pPr>
                            <w:rPr>
                              <w:rFonts w:eastAsia="Times New Roman"/>
                            </w:rPr>
                          </w:pPr>
                        </w:p>
                      </w:txbxContent>
                    </v:textbox>
                  </v:oval>
                  <v:shape id="Title 4" o:spid="_x0000_s1051" type="#_x0000_t202" style="position:absolute;left:88;top:20093;width:15751;height:381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SyB8YA&#10;AADbAAAADwAAAGRycy9kb3ducmV2LnhtbESPQWvCQBSE70L/w/IKvUjdxEMjqWsILYKHIjR68PjI&#10;PpNo9m3IbnTbX98tFHocZuYbZl0E04sbja6zrCBdJCCIa6s7bhQcD9vnFQjnkTX2lknBFzkoNg+z&#10;Neba3vmTbpVvRISwy1FB6/2QS+nqlgy6hR2Io3e2o0Ef5dhIPeI9wk0vl0nyIg12HBdaHOitpfpa&#10;TUZBOe1dSMP+I/s+0uUQpvd5eboo9fQYylcQnoL/D/+1d1rBMoPfL/EH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OSyB8YAAADbAAAADwAAAAAAAAAAAAAAAACYAgAAZHJz&#10;L2Rvd25yZXYueG1sUEsFBgAAAAAEAAQA9QAAAIsDAAAAAA==&#10;" filled="f" stroked="f" strokeweight="2pt">
                    <v:path arrowok="t"/>
                    <v:textbox>
                      <w:txbxContent>
                        <w:p w14:paraId="52636708" w14:textId="77777777" w:rsidR="00052403" w:rsidRPr="00515AEA" w:rsidRDefault="00052403" w:rsidP="00515AEA">
                          <w:pPr>
                            <w:pStyle w:val="NormalWeb"/>
                            <w:spacing w:before="0" w:beforeAutospacing="0" w:after="0" w:afterAutospacing="0"/>
                            <w:ind w:left="2074" w:hanging="2074"/>
                            <w:rPr>
                              <w:color w:val="4F6228" w:themeColor="accent3" w:themeShade="80"/>
                              <w:sz w:val="20"/>
                            </w:rPr>
                          </w:pPr>
                          <w:r w:rsidRPr="00515AEA">
                            <w:rPr>
                              <w:rFonts w:ascii="Candara" w:hAnsi="Candara" w:cs="Phetsarath OT"/>
                              <w:b/>
                              <w:bCs/>
                              <w:color w:val="4F6228" w:themeColor="accent3" w:themeShade="80"/>
                              <w:kern w:val="24"/>
                              <w:sz w:val="20"/>
                            </w:rPr>
                            <w:t xml:space="preserve">Demand Creation </w:t>
                          </w:r>
                        </w:p>
                      </w:txbxContent>
                    </v:textbox>
                  </v:shape>
                </v:group>
                <v:shape id="TextBox 22" o:spid="_x0000_s1052" type="#_x0000_t202" style="position:absolute;left:8981;width:4897;height:5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g70A&#10;AADbAAAADwAAAGRycy9kb3ducmV2LnhtbERPTYvCMBC9C/6HMII3TRVclmoU0V3wsJd1631oxqbY&#10;TEoz2vrvNwfB4+N9b3aDb9SDulgHNrCYZ6CIy2BrrgwUf9+zT1BRkC02gcnAkyLstuPRBnMbev6l&#10;x1kqlUI45mjAibS51rF05DHOQ0ucuGvoPEqCXaVth30K941eZtmH9lhzanDY0sFReTvfvQERu188&#10;iy8fT5fh59i7rFxhYcx0MuzXoIQGeYtf7pM1sExj05f0A/T2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mhg70AAADbAAAADwAAAAAAAAAAAAAAAACYAgAAZHJzL2Rvd25yZXYu&#10;eG1sUEsFBgAAAAAEAAQA9QAAAIIDAAAAAA==&#10;" filled="f" stroked="f">
                  <v:textbox style="mso-fit-shape-to-text:t">
                    <w:txbxContent>
                      <w:p w14:paraId="73CECD47"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1</w:t>
                        </w:r>
                      </w:p>
                    </w:txbxContent>
                  </v:textbox>
                </v:shape>
                <v:shape id="TextBox 23" o:spid="_x0000_s1053" type="#_x0000_t202" style="position:absolute;left:3066;top:14954;width:4898;height:5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UEGMIA&#10;AADbAAAADwAAAGRycy9kb3ducmV2LnhtbESPT2vCQBTE7wW/w/IKvdWNQoumriL+AQ+9qPH+yL5m&#10;Q7NvQ/Zp4rd3hUKPw8z8hlmsBt+oG3WxDmxgMs5AEZfB1lwZKM779xmoKMgWm8Bk4E4RVsvRywJz&#10;G3o+0u0klUoQjjkacCJtrnUsHXmM49ASJ+8ndB4lya7StsM+wX2jp1n2qT3WnBYctrRxVP6ert6A&#10;iF1P7sXOx8Nl+N72Lis/sDDm7XVYf4ESGuQ//Nc+WAPTO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1QQYwgAAANsAAAAPAAAAAAAAAAAAAAAAAJgCAABkcnMvZG93&#10;bnJldi54bWxQSwUGAAAAAAQABAD1AAAAhwMAAAAA&#10;" filled="f" stroked="f">
                  <v:textbox style="mso-fit-shape-to-text:t">
                    <w:txbxContent>
                      <w:p w14:paraId="7F605AA9"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2</w:t>
                        </w:r>
                      </w:p>
                    </w:txbxContent>
                  </v:textbox>
                </v:shape>
                <v:shape id="TextBox 24" o:spid="_x0000_s1054" type="#_x0000_t202" style="position:absolute;left:20629;top:12069;width:4898;height:52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qew8IA&#10;AADbAAAADwAAAGRycy9kb3ducmV2LnhtbESPzWrDMBCE74W+g9hCb43sl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ep7DwgAAANsAAAAPAAAAAAAAAAAAAAAAAJgCAABkcnMvZG93&#10;bnJldi54bWxQSwUGAAAAAAQABAD1AAAAhwMAAAAA&#10;" filled="f" stroked="f">
                  <v:textbox style="mso-fit-shape-to-text:t">
                    <w:txbxContent>
                      <w:p w14:paraId="7349B299"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56"/>
                            <w:szCs w:val="56"/>
                          </w:rPr>
                          <w:t>3</w:t>
                        </w:r>
                      </w:p>
                    </w:txbxContent>
                  </v:textbox>
                </v:shape>
              </v:group>
            </w:pict>
          </mc:Fallback>
        </mc:AlternateContent>
      </w:r>
      <w:r w:rsidRPr="00157CAA">
        <w:rPr>
          <w:b/>
          <w:color w:val="215868" w:themeColor="accent5" w:themeShade="80"/>
          <w:sz w:val="22"/>
          <w:lang w:val="en-US"/>
        </w:rPr>
        <w:t>Key elements</w:t>
      </w:r>
    </w:p>
    <w:p w14:paraId="2D9D6394" w14:textId="77777777" w:rsidR="00515AEA" w:rsidRDefault="00515AEA" w:rsidP="00C9469E">
      <w:pPr>
        <w:pStyle w:val="CommentText"/>
        <w:rPr>
          <w:lang w:val="en-US"/>
        </w:rPr>
      </w:pPr>
    </w:p>
    <w:p w14:paraId="0A01DF83" w14:textId="77777777" w:rsidR="00515AEA" w:rsidRDefault="00515AEA" w:rsidP="00C9469E">
      <w:pPr>
        <w:pStyle w:val="CommentText"/>
        <w:rPr>
          <w:lang w:val="en-US"/>
        </w:rPr>
      </w:pPr>
    </w:p>
    <w:p w14:paraId="04E867A8" w14:textId="77777777" w:rsidR="00515AEA" w:rsidRDefault="00515AEA" w:rsidP="00C9469E">
      <w:pPr>
        <w:pStyle w:val="CommentText"/>
        <w:rPr>
          <w:lang w:val="en-US"/>
        </w:rPr>
      </w:pPr>
    </w:p>
    <w:p w14:paraId="62DD3AF2" w14:textId="77777777" w:rsidR="001D1048" w:rsidRDefault="001D1048" w:rsidP="00C9469E">
      <w:pPr>
        <w:pStyle w:val="CommentText"/>
        <w:rPr>
          <w:lang w:val="en-US"/>
        </w:rPr>
      </w:pPr>
    </w:p>
    <w:p w14:paraId="5C2B487A" w14:textId="77777777" w:rsidR="001D1048" w:rsidRDefault="001D1048" w:rsidP="00C9469E">
      <w:pPr>
        <w:pStyle w:val="CommentText"/>
        <w:rPr>
          <w:lang w:val="en-US"/>
        </w:rPr>
      </w:pPr>
    </w:p>
    <w:p w14:paraId="0388661D" w14:textId="77777777" w:rsidR="001D1048" w:rsidRDefault="001D1048" w:rsidP="00C9469E">
      <w:pPr>
        <w:pStyle w:val="CommentText"/>
        <w:rPr>
          <w:lang w:val="en-US"/>
        </w:rPr>
      </w:pPr>
    </w:p>
    <w:p w14:paraId="22C20854" w14:textId="77777777" w:rsidR="001D1048" w:rsidRDefault="00515AEA" w:rsidP="00C9469E">
      <w:pPr>
        <w:pStyle w:val="CommentText"/>
        <w:rPr>
          <w:lang w:val="en-US"/>
        </w:rPr>
      </w:pPr>
      <w:r w:rsidRPr="00515AEA">
        <w:rPr>
          <w:noProof/>
          <w:lang w:val="en-US"/>
        </w:rPr>
        <mc:AlternateContent>
          <mc:Choice Requires="wpg">
            <w:drawing>
              <wp:anchor distT="0" distB="0" distL="114300" distR="114300" simplePos="0" relativeHeight="251681792" behindDoc="0" locked="0" layoutInCell="1" allowOverlap="1" wp14:anchorId="246F47A6" wp14:editId="5C1C7EA0">
                <wp:simplePos x="0" y="0"/>
                <wp:positionH relativeFrom="column">
                  <wp:posOffset>2702809</wp:posOffset>
                </wp:positionH>
                <wp:positionV relativeFrom="paragraph">
                  <wp:posOffset>635</wp:posOffset>
                </wp:positionV>
                <wp:extent cx="3219450" cy="1525270"/>
                <wp:effectExtent l="0" t="0" r="0" b="0"/>
                <wp:wrapNone/>
                <wp:docPr id="292" name="Group 26"/>
                <wp:cNvGraphicFramePr/>
                <a:graphic xmlns:a="http://schemas.openxmlformats.org/drawingml/2006/main">
                  <a:graphicData uri="http://schemas.microsoft.com/office/word/2010/wordprocessingGroup">
                    <wpg:wgp>
                      <wpg:cNvGrpSpPr/>
                      <wpg:grpSpPr>
                        <a:xfrm>
                          <a:off x="0" y="0"/>
                          <a:ext cx="3219450" cy="1525270"/>
                          <a:chOff x="0" y="0"/>
                          <a:chExt cx="4038600" cy="1525794"/>
                        </a:xfrm>
                      </wpg:grpSpPr>
                      <wps:wsp>
                        <wps:cNvPr id="293" name="TextBox 12"/>
                        <wps:cNvSpPr txBox="1"/>
                        <wps:spPr>
                          <a:xfrm>
                            <a:off x="0" y="503852"/>
                            <a:ext cx="4038600" cy="1021942"/>
                          </a:xfrm>
                          <a:prstGeom prst="rect">
                            <a:avLst/>
                          </a:prstGeom>
                          <a:noFill/>
                        </wps:spPr>
                        <wps:txbx>
                          <w:txbxContent>
                            <w:p w14:paraId="08B26014"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It is a demand creation or a stimulation of local communities to change behaviors in the utilization of CLTS approach which is a process that includes problem analysis and creation of understanding in sanitation and health issues in the villages with active participation of the villagers.  The ultimate goal of this process is to achieve an agreement to stop open defecation and to utilize improved latrines in the households.</w:t>
                              </w:r>
                            </w:p>
                          </w:txbxContent>
                        </wps:txbx>
                        <wps:bodyPr wrap="square" rtlCol="0">
                          <a:noAutofit/>
                        </wps:bodyPr>
                      </wps:wsp>
                      <wps:wsp>
                        <wps:cNvPr id="294" name="TextBox 18"/>
                        <wps:cNvSpPr txBox="1"/>
                        <wps:spPr>
                          <a:xfrm>
                            <a:off x="3429000" y="0"/>
                            <a:ext cx="533400" cy="646331"/>
                          </a:xfrm>
                          <a:prstGeom prst="rect">
                            <a:avLst/>
                          </a:prstGeom>
                          <a:noFill/>
                        </wps:spPr>
                        <wps:txbx>
                          <w:txbxContent>
                            <w:p w14:paraId="66C970A1"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2</w:t>
                              </w:r>
                            </w:p>
                          </w:txbxContent>
                        </wps:txbx>
                        <wps:bodyPr wrap="square" rtlCol="0">
                          <a:noAutofit/>
                        </wps:bodyPr>
                      </wps:wsp>
                      <wps:wsp>
                        <wps:cNvPr id="295" name="Straight Connector 295"/>
                        <wps:cNvCnPr/>
                        <wps:spPr>
                          <a:xfrm>
                            <a:off x="111711" y="504146"/>
                            <a:ext cx="3657600" cy="0"/>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246F47A6" id="Group 26" o:spid="_x0000_s1055" style="position:absolute;margin-left:212.8pt;margin-top:.05pt;width:253.5pt;height:120.1pt;z-index:251681792;mso-width-relative:margin" coordsize="40386,15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3xgIAAB8IAAAOAAAAZHJzL2Uyb0RvYy54bWzUVdtu1DAQfUfiH6y809x3u1GzFWyhLwgq&#10;Wj7A9ToXKbGD7d1k/57xJM6WbovUIpB4SeLJXM+ZGV9cDm1D9lzpWorcC88Cj3DB5LYWZe59v/v0&#10;7twj2lCxpY0UPPcOXHuX67dvLvou45GsZLPlioATobO+y73KmC7zfc0q3lJ9Jjsu4GchVUsNHFXp&#10;bxXtwXvb+FEQLPxeqm2nJONag/Rq/Omt0X9RcGa+FoXmhjS5B7kZfCp83tunv76gWaloV9VsSoO+&#10;IouW1gKCzq6uqKFkp+oTV23NlNSyMGdMtr4sippxrAGqCYNH1VwrueuwljLry26GCaB9hNOr3bIv&#10;+xtF6m3uRavII4K2QBLGJdHCotN3ZQZK16q77W7UJCjHky14KFRr31AKGRDXw4wrHwxhIIyjcJWk&#10;AD+Df2EapdFyQp5VQM+JHas+TpZJEJ8vggeWy1Vis/JdYN/mN6fTd9BF+giU/jOgbivaccRfWwxm&#10;oGIH1B1U+EEOJIxGqFDN4kTMAHIo1sk1CJ+FK4UqU3RBM4fZr5UHFkHUmCunWae0ueayJfYj9xQ0&#10;O/Yg3X/WZgTJqdjQQn6qm8bKLUxjQvbLDPfD2AGxy/Zebg9QRA9zkXv6x44q7hFlmo3EMRq9vd8Z&#10;WdQYyLoZbSbvQIJtnX/CRnLCxrmrA0h7CRtxEq0C222nLZzGceL6cJEs4hiZ/ZtkYJ8fgf1PyEgd&#10;GbdG0bqsDNlIIaAzpSLRKn1AzEZM68T1ohvpeZeEYbgMQ2QjDZIwwX10nJB4kS7n3YD75Hk6mlrY&#10;QabZk7PxaCC0OTTcKjfiGy9gNHCQrQCvJb5pFNlTmATKGBfGdQJqW60Cxmw2DDDsbw0nfWvK8cp6&#10;ifFsgZGlMLNxWwupnopuBpdyMeq7lTDWfew5tytwmnHTwi2Ey3e6Me019/CMjo73+vonAAAA//8D&#10;AFBLAwQUAAYACAAAACEAHwbL2t4AAAAIAQAADwAAAGRycy9kb3ducmV2LnhtbEyPTUvDQBCG74L/&#10;YRnBm918tEVjNqUU9VQEW0G8bbPTJDQ7G7LbJP33Tk/2+PK8vPNMvppsKwbsfeNIQTyLQCCVzjRU&#10;Kfjevz89g/BBk9GtI1RwQQ+r4v4u15lxI33hsAuV4BHymVZQh9BlUvqyRqv9zHVIzI6utzpw7Ctp&#10;ej3yuG1lEkVLaXVDfKHWHW5qLE+7s1XwMepxncZvw/Z03Fx+94vPn22MSj0+TOtXEAGn8F+Gqz6r&#10;Q8FOB3cm40WrYJ4slly9AsH4JU04HhQk8ygFWeTy9oHiDwAA//8DAFBLAQItABQABgAIAAAAIQC2&#10;gziS/gAAAOEBAAATAAAAAAAAAAAAAAAAAAAAAABbQ29udGVudF9UeXBlc10ueG1sUEsBAi0AFAAG&#10;AAgAAAAhADj9If/WAAAAlAEAAAsAAAAAAAAAAAAAAAAALwEAAF9yZWxzLy5yZWxzUEsBAi0AFAAG&#10;AAgAAAAhAHv/8/fGAgAAHwgAAA4AAAAAAAAAAAAAAAAALgIAAGRycy9lMm9Eb2MueG1sUEsBAi0A&#10;FAAGAAgAAAAhAB8Gy9reAAAACAEAAA8AAAAAAAAAAAAAAAAAIAUAAGRycy9kb3ducmV2LnhtbFBL&#10;BQYAAAAABAAEAPMAAAArBgAAAAA=&#10;">
                <v:shape id="TextBox 12" o:spid="_x0000_s1056" type="#_x0000_t202" style="position:absolute;top:5038;width:40386;height:10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11bMQA&#10;AADcAAAADwAAAGRycy9kb3ducmV2LnhtbESPT4vCMBTE7wt+h/AEb2vinxWtRpFdBE8uuqvg7dE8&#10;22LzUppo67c3wsIeh5n5DbNYtbYUd6p94VjDoK9AEKfOFJxp+P3ZvE9B+IBssHRMGh7kYbXsvC0w&#10;Ma7hPd0PIRMRwj5BDXkIVSKlT3Oy6PuuIo7exdUWQ5R1Jk2NTYTbUg6VmkiLBceFHCv6zCm9Hm5W&#10;w3F3OZ/G6jv7sh9V41ol2c6k1r1uu56DCNSG//Bfe2s0DGcjeJ2JR0Au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dWzEAAAA3AAAAA8AAAAAAAAAAAAAAAAAmAIAAGRycy9k&#10;b3ducmV2LnhtbFBLBQYAAAAABAAEAPUAAACJAwAAAAA=&#10;" filled="f" stroked="f">
                  <v:textbox>
                    <w:txbxContent>
                      <w:p w14:paraId="08B26014"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It is a demand creation or a stimulation of local communities to change behaviors in the utilization of CLTS approach which is a process that includes problem analysis and creation of understanding in sanitation and health issues in the villages with active participation of the villagers.  The ultimate goal of this process is to achieve an agreement to stop open defecation and to utilize improved latrines in the households.</w:t>
                        </w:r>
                      </w:p>
                    </w:txbxContent>
                  </v:textbox>
                </v:shape>
                <v:shape id="TextBox 18" o:spid="_x0000_s1057" type="#_x0000_t202" style="position:absolute;left:34290;width:5334;height:6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TtGMQA&#10;AADcAAAADwAAAGRycy9kb3ducmV2LnhtbESPQWvCQBSE7wX/w/IEb3VXsUWjmyAWoaeWpip4e2Sf&#10;STD7NmS3Sfrvu4VCj8PMfMPsstE2oqfO1441LOYKBHHhTM2lhtPn8XENwgdkg41j0vBNHrJ08rDD&#10;xLiBP6jPQykihH2CGqoQ2kRKX1Rk0c9dSxy9m+sshii7UpoOhwi3jVwq9Swt1hwXKmzpUFFxz7+s&#10;hvPb7XpZqffyxT61gxuVZLuRWs+m434LItAY/sN/7VejYblZwe+ZeAR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E7RjEAAAA3AAAAA8AAAAAAAAAAAAAAAAAmAIAAGRycy9k&#10;b3ducmV2LnhtbFBLBQYAAAAABAAEAPUAAACJAwAAAAA=&#10;" filled="f" stroked="f">
                  <v:textbox>
                    <w:txbxContent>
                      <w:p w14:paraId="66C970A1"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2</w:t>
                        </w:r>
                      </w:p>
                    </w:txbxContent>
                  </v:textbox>
                </v:shape>
                <v:line id="Straight Connector 295" o:spid="_x0000_s1058" style="position:absolute;visibility:visible;mso-wrap-style:square" from="1117,5041" to="37693,50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77EcUAAADcAAAADwAAAGRycy9kb3ducmV2LnhtbESPUWvCQBCE3wv9D8cW+lYvpigaPUUK&#10;gti+1PYHrLk1Ceb20rtVo7++Vyj4OMzMN8x82btWnSnExrOB4SADRVx623Bl4Ptr/TIBFQXZYuuZ&#10;DFwpwnLx+DDHwvoLf9J5J5VKEI4FGqhFukLrWNbkMA58R5y8gw8OJclQaRvwkuCu1XmWjbXDhtNC&#10;jR291VQedydn4Of9YxOv+zaX8ei2PYbVZCqv0Zjnp341AyXUyz38395YA/l0BH9n0hH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K77EcUAAADcAAAADwAAAAAAAAAA&#10;AAAAAAChAgAAZHJzL2Rvd25yZXYueG1sUEsFBgAAAAAEAAQA+QAAAJMDAAAAAA==&#10;" strokecolor="#4579b8 [3044]"/>
              </v:group>
            </w:pict>
          </mc:Fallback>
        </mc:AlternateContent>
      </w:r>
    </w:p>
    <w:p w14:paraId="08C65549" w14:textId="77777777" w:rsidR="001D1048" w:rsidRDefault="001D1048" w:rsidP="00C9469E">
      <w:pPr>
        <w:pStyle w:val="CommentText"/>
        <w:rPr>
          <w:lang w:val="en-US"/>
        </w:rPr>
      </w:pPr>
    </w:p>
    <w:p w14:paraId="3BC29209" w14:textId="77777777" w:rsidR="001D1048" w:rsidRDefault="001D1048" w:rsidP="00C9469E">
      <w:pPr>
        <w:pStyle w:val="CommentText"/>
        <w:rPr>
          <w:lang w:val="en-US"/>
        </w:rPr>
      </w:pPr>
    </w:p>
    <w:p w14:paraId="326925CF" w14:textId="77777777" w:rsidR="001D1048" w:rsidRDefault="001D1048" w:rsidP="00C9469E">
      <w:pPr>
        <w:pStyle w:val="CommentText"/>
        <w:rPr>
          <w:lang w:val="en-US"/>
        </w:rPr>
      </w:pPr>
    </w:p>
    <w:p w14:paraId="06DC3511" w14:textId="77777777" w:rsidR="001D1048" w:rsidRDefault="001D1048" w:rsidP="00C9469E">
      <w:pPr>
        <w:pStyle w:val="CommentText"/>
        <w:rPr>
          <w:lang w:val="en-US"/>
        </w:rPr>
      </w:pPr>
    </w:p>
    <w:p w14:paraId="48EC8FDD" w14:textId="77777777" w:rsidR="001D1048" w:rsidRDefault="001D1048" w:rsidP="00C9469E">
      <w:pPr>
        <w:pStyle w:val="CommentText"/>
        <w:rPr>
          <w:lang w:val="en-US"/>
        </w:rPr>
      </w:pPr>
    </w:p>
    <w:p w14:paraId="3657DE16" w14:textId="77777777" w:rsidR="001D1048" w:rsidRDefault="001D1048" w:rsidP="00C9469E">
      <w:pPr>
        <w:pStyle w:val="CommentText"/>
        <w:rPr>
          <w:lang w:val="en-US"/>
        </w:rPr>
      </w:pPr>
    </w:p>
    <w:p w14:paraId="63EFD2CC" w14:textId="77777777" w:rsidR="001D1048" w:rsidRDefault="001D1048" w:rsidP="00C9469E">
      <w:pPr>
        <w:pStyle w:val="CommentText"/>
        <w:rPr>
          <w:lang w:val="en-US"/>
        </w:rPr>
      </w:pPr>
    </w:p>
    <w:p w14:paraId="0276D007" w14:textId="77777777" w:rsidR="001D1048" w:rsidRDefault="00515AEA" w:rsidP="00C9469E">
      <w:pPr>
        <w:pStyle w:val="CommentText"/>
        <w:rPr>
          <w:lang w:val="en-US"/>
        </w:rPr>
      </w:pPr>
      <w:r w:rsidRPr="00515AEA">
        <w:rPr>
          <w:noProof/>
          <w:lang w:val="en-US"/>
        </w:rPr>
        <mc:AlternateContent>
          <mc:Choice Requires="wpg">
            <w:drawing>
              <wp:anchor distT="0" distB="0" distL="114300" distR="114300" simplePos="0" relativeHeight="251683840" behindDoc="0" locked="0" layoutInCell="1" allowOverlap="1" wp14:anchorId="4C32995D" wp14:editId="4C326B70">
                <wp:simplePos x="0" y="0"/>
                <wp:positionH relativeFrom="column">
                  <wp:posOffset>2711396</wp:posOffset>
                </wp:positionH>
                <wp:positionV relativeFrom="paragraph">
                  <wp:posOffset>75924</wp:posOffset>
                </wp:positionV>
                <wp:extent cx="3274628" cy="1759244"/>
                <wp:effectExtent l="0" t="0" r="0" b="0"/>
                <wp:wrapNone/>
                <wp:docPr id="296" name="Group 27"/>
                <wp:cNvGraphicFramePr/>
                <a:graphic xmlns:a="http://schemas.openxmlformats.org/drawingml/2006/main">
                  <a:graphicData uri="http://schemas.microsoft.com/office/word/2010/wordprocessingGroup">
                    <wpg:wgp>
                      <wpg:cNvGrpSpPr/>
                      <wpg:grpSpPr>
                        <a:xfrm>
                          <a:off x="0" y="0"/>
                          <a:ext cx="3274628" cy="1759244"/>
                          <a:chOff x="0" y="0"/>
                          <a:chExt cx="4407020" cy="1759655"/>
                        </a:xfrm>
                      </wpg:grpSpPr>
                      <wps:wsp>
                        <wps:cNvPr id="297" name="TextBox 13"/>
                        <wps:cNvSpPr txBox="1"/>
                        <wps:spPr>
                          <a:xfrm>
                            <a:off x="0" y="582725"/>
                            <a:ext cx="4407020" cy="1176930"/>
                          </a:xfrm>
                          <a:prstGeom prst="rect">
                            <a:avLst/>
                          </a:prstGeom>
                          <a:noFill/>
                        </wps:spPr>
                        <wps:txbx>
                          <w:txbxContent>
                            <w:p w14:paraId="7196DD83"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In order to promote the local people at different levels to use improved latrines with the prices affordable for them, the promotion of latrines supplied by the private sector in rural areas is one of the important factors to increase the rate in accessibility and utilization of the improved latrines.  Therefore, there is a need to establish the capacity of the private sector in the design and development of the latrine to be available in different types, in the development of market strategies, in the studies and pilot activities in providing credits to the private sector.</w:t>
                              </w:r>
                            </w:p>
                          </w:txbxContent>
                        </wps:txbx>
                        <wps:bodyPr wrap="square" rtlCol="0">
                          <a:noAutofit/>
                        </wps:bodyPr>
                      </wps:wsp>
                      <wps:wsp>
                        <wps:cNvPr id="298" name="Straight Connector 298"/>
                        <wps:cNvCnPr/>
                        <wps:spPr>
                          <a:xfrm>
                            <a:off x="105423" y="594401"/>
                            <a:ext cx="4149201"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299" name="TextBox 21"/>
                        <wps:cNvSpPr txBox="1"/>
                        <wps:spPr>
                          <a:xfrm>
                            <a:off x="3827863" y="0"/>
                            <a:ext cx="533400" cy="646331"/>
                          </a:xfrm>
                          <a:prstGeom prst="rect">
                            <a:avLst/>
                          </a:prstGeom>
                          <a:noFill/>
                        </wps:spPr>
                        <wps:txbx>
                          <w:txbxContent>
                            <w:p w14:paraId="3E6EE330"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3</w:t>
                              </w:r>
                            </w:p>
                          </w:txbxContent>
                        </wps:txbx>
                        <wps:bodyPr wrap="square" rtlCol="0">
                          <a:noAutofit/>
                        </wps:bodyPr>
                      </wps:wsp>
                    </wpg:wgp>
                  </a:graphicData>
                </a:graphic>
                <wp14:sizeRelH relativeFrom="margin">
                  <wp14:pctWidth>0</wp14:pctWidth>
                </wp14:sizeRelH>
              </wp:anchor>
            </w:drawing>
          </mc:Choice>
          <mc:Fallback>
            <w:pict>
              <v:group w14:anchorId="4C32995D" id="Group 27" o:spid="_x0000_s1059" style="position:absolute;margin-left:213.5pt;margin-top:6pt;width:257.85pt;height:138.5pt;z-index:251683840;mso-width-relative:margin" coordsize="44070,17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v41AIAAB8IAAAOAAAAZHJzL2Uyb0RvYy54bWy8VVtv0zAUfkfiP1h+Z0lzaxstnaBje0Ew&#10;0fEDPMe5SIkdbLdJ/z3HTpyObYA2pr2kzcm5ft937POLoW3QgUlVC57hxZmPEeNU5DUvM/zj9urD&#10;CiOlCc9JIzjL8JEpfLF5/+6871IWiEo0OZMIknCV9l2GK6271PMUrVhL1JnoGIePhZAt0fAqSy+X&#10;pIfsbeMFvp94vZB5JwVlSoH1cvyINzZ/UTCqvxWFYho1GYbetH1K+7wzT29zTtJSkq6q6dQGeUEX&#10;Lak5FJ1TXRJN0F7Wj1K1NZVCiUKfUdF6oihqyuwMMM3CfzDNtRT7zs5Spn3ZzTABtA9wenFa+vVw&#10;I1GdZzhYJxhx0gJJti4KlgadvitTcLqW3a67kZOhHN/MwEMhW/MLo6DB4nqccWWDRhSMYbCMkgCU&#10;QOHbYhmvgygakacV0PMojlafp8go8pd+AMS5yCSOTaTnCnumv7mdvgMVqRNQ6v+A2lWkYxZ/ZTCY&#10;gVo6oG5hwk9iQItwhMq6GZyQHsAOwzq7AuMf4YpXwTKwc5HUYfb75Itlsg6tWufJSdpJpa+ZaJH5&#10;k2EJYrcaJIcvSo8gORdTmourummM3cA0NmT+6eFuGBVgWzCmO5EfYYge9iLD6ueeSIaR1M1W2DUa&#10;s33ca1HUttApZsoOJBjpvAkboKtRtjstSV1WGm0F5wCGkChYrxwDQOCWTwp24zsVzfJd+HEUhBiB&#10;TuM1UGD5u0fKIlrDno5y/AcdTc2Ndkj6JB0POFD62DDj3PDvrAA2rHaMwZ6EbNtIdCAAPqGUcW3b&#10;AiVYb+NVALNzoG/L/jVw8jehzJ6SzwmeI2xlwfUc3NZcyKeq68G1XIz+ToXj3Cf9OHm+pYDWTkBu&#10;nYN5bUE0z1nnEBZ5lYz6me4Wt89xGEb+dJAlURKGDhB3gLpVfbVtTpzyX2eb7UkLt5A9fKcb01xz&#10;998tq6d7ffMLAAD//wMAUEsDBBQABgAIAAAAIQD4euDV4AAAAAoBAAAPAAAAZHJzL2Rvd25yZXYu&#10;eG1sTI9PS8NAEMXvgt9hGcGb3ST+a2M2pRT1VAq2gnibJtMkNDsbstsk/faOJz0NM+/x5vey5WRb&#10;NVDvG8cG4lkEirhwZcOVgc/9290clA/IJbaOycCFPCzz66sM09KN/EHDLlRKQtinaKAOoUu19kVN&#10;Fv3MdcSiHV1vMcjaV7rscZRw2+okip60xYblQ40drWsqTruzNfA+4ri6j1+Hzem4vnzvH7dfm5iM&#10;ub2ZVi+gAk3hzwy/+IIOuTAd3JlLr1oDD8mzdAkiJDLFsJALqIOBZL6IQOeZ/l8h/wEAAP//AwBQ&#10;SwECLQAUAAYACAAAACEAtoM4kv4AAADhAQAAEwAAAAAAAAAAAAAAAAAAAAAAW0NvbnRlbnRfVHlw&#10;ZXNdLnhtbFBLAQItABQABgAIAAAAIQA4/SH/1gAAAJQBAAALAAAAAAAAAAAAAAAAAC8BAABfcmVs&#10;cy8ucmVsc1BLAQItABQABgAIAAAAIQD+j6v41AIAAB8IAAAOAAAAAAAAAAAAAAAAAC4CAABkcnMv&#10;ZTJvRG9jLnhtbFBLAQItABQABgAIAAAAIQD4euDV4AAAAAoBAAAPAAAAAAAAAAAAAAAAAC4FAABk&#10;cnMvZG93bnJldi54bWxQSwUGAAAAAAQABADzAAAAOwYAAAAA&#10;">
                <v:shape id="TextBox 13" o:spid="_x0000_s1060" type="#_x0000_t202" style="position:absolute;top:5827;width:44070;height:117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zb8MA&#10;AADcAAAADwAAAGRycy9kb3ducmV2LnhtbESPQWsCMRSE7wX/Q3iCt5ooWnU1irQInizaKnh7bJ67&#10;i5uXZRPd9d8bodDjMDPfMItVa0txp9oXjjUM+goEcepMwZmG35/N+xSED8gGS8ek4UEeVsvO2wIT&#10;4xre0/0QMhEh7BPUkIdQJVL6NCeLvu8q4uhdXG0xRFln0tTYRLgt5VCpD2mx4LiQY0WfOaXXw81q&#10;OO4u59NIfWdfdlw1rlWS7Uxq3eu26zmIQG34D/+1t0bDcDaB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Zzb8MAAADcAAAADwAAAAAAAAAAAAAAAACYAgAAZHJzL2Rv&#10;d25yZXYueG1sUEsFBgAAAAAEAAQA9QAAAIgDAAAAAA==&#10;" filled="f" stroked="f">
                  <v:textbox>
                    <w:txbxContent>
                      <w:p w14:paraId="7196DD83" w14:textId="77777777" w:rsidR="00052403" w:rsidRPr="00515AEA" w:rsidRDefault="00052403" w:rsidP="00515AEA">
                        <w:pPr>
                          <w:pStyle w:val="NormalWeb"/>
                          <w:spacing w:before="0" w:beforeAutospacing="0" w:after="0" w:afterAutospacing="0"/>
                          <w:jc w:val="both"/>
                          <w:rPr>
                            <w:rFonts w:asciiTheme="minorHAnsi" w:hAnsiTheme="minorHAnsi"/>
                            <w:sz w:val="20"/>
                          </w:rPr>
                        </w:pPr>
                        <w:r w:rsidRPr="00515AEA">
                          <w:rPr>
                            <w:rFonts w:asciiTheme="minorHAnsi" w:hAnsiTheme="minorHAnsi" w:cstheme="minorBidi"/>
                            <w:color w:val="000000" w:themeColor="text1"/>
                            <w:kern w:val="24"/>
                            <w:sz w:val="20"/>
                          </w:rPr>
                          <w:t>In order to promote the local people at different levels to use improved latrines with the prices affordable for them, the promotion of latrines supplied by the private sector in rural areas is one of the important factors to increase the rate in accessibility and utilization of the improved latrines.  Therefore, there is a need to establish the capacity of the private sector in the design and development of the latrine to be available in different types, in the development of market strategies, in the studies and pilot activities in providing credits to the private sector.</w:t>
                        </w:r>
                      </w:p>
                    </w:txbxContent>
                  </v:textbox>
                </v:shape>
                <v:line id="Straight Connector 298" o:spid="_x0000_s1061" style="position:absolute;visibility:visible;mso-wrap-style:square" from="1054,5944" to="42546,5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9Uj8IAAADcAAAADwAAAGRycy9kb3ducmV2LnhtbERPzWrCQBC+F/oOyxR6q5tGKhpdRQRB&#10;qpdqH2CaHZNgdjbdHTX69N2D0OPH9z9b9K5VFwqx8WzgfZCBIi69bbgy8H1Yv41BRUG22HomAzeK&#10;sJg/P82wsP7KX3TZS6VSCMcCDdQiXaF1LGtyGAe+I07c0QeHkmCotA14TeGu1XmWjbTDhlNDjR2t&#10;aipP+7Mz8LvdbeLtp81l9HH/PIXleCLDaMzrS7+cghLq5V/8cG+sgXyS1qYz6Qjo+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q9Uj8IAAADcAAAADwAAAAAAAAAAAAAA&#10;AAChAgAAZHJzL2Rvd25yZXYueG1sUEsFBgAAAAAEAAQA+QAAAJADAAAAAA==&#10;" strokecolor="#4579b8 [3044]"/>
                <v:shape id="TextBox 21" o:spid="_x0000_s1062" type="#_x0000_t202" style="position:absolute;left:38278;width:5334;height:6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VChsMA&#10;AADcAAAADwAAAGRycy9kb3ducmV2LnhtbESPT4vCMBTE74LfITxhb5oou2KrUWQXwdMu/gVvj+bZ&#10;FpuX0kRbv/1mYcHjMDO/YRarzlbiQY0vHWsYjxQI4syZknMNx8NmOAPhA7LByjFpeJKH1bLfW2Bq&#10;XMs7euxDLiKEfYoaihDqVEqfFWTRj1xNHL2rayyGKJtcmgbbCLeVnCg1lRZLjgsF1vRZUHbb362G&#10;0/f1cn5XP/mX/ahb1ynJNpFavw269RxEoC68wv/trdEwSRL4Ox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VChsMAAADcAAAADwAAAAAAAAAAAAAAAACYAgAAZHJzL2Rv&#10;d25yZXYueG1sUEsFBgAAAAAEAAQA9QAAAIgDAAAAAA==&#10;" filled="f" stroked="f">
                  <v:textbox>
                    <w:txbxContent>
                      <w:p w14:paraId="3E6EE330" w14:textId="77777777" w:rsidR="00052403" w:rsidRDefault="00052403" w:rsidP="00515AEA">
                        <w:pPr>
                          <w:pStyle w:val="NormalWeb"/>
                          <w:spacing w:before="0" w:beforeAutospacing="0" w:after="0" w:afterAutospacing="0"/>
                        </w:pPr>
                        <w:r>
                          <w:rPr>
                            <w:rFonts w:ascii="Candara" w:hAnsi="Candara" w:cstheme="minorBidi"/>
                            <w:b/>
                            <w:bCs/>
                            <w:color w:val="E36C0A" w:themeColor="accent6" w:themeShade="BF"/>
                            <w:kern w:val="24"/>
                            <w:sz w:val="72"/>
                            <w:szCs w:val="72"/>
                          </w:rPr>
                          <w:t>3</w:t>
                        </w:r>
                      </w:p>
                    </w:txbxContent>
                  </v:textbox>
                </v:shape>
              </v:group>
            </w:pict>
          </mc:Fallback>
        </mc:AlternateContent>
      </w:r>
    </w:p>
    <w:p w14:paraId="23174FF2" w14:textId="77777777" w:rsidR="001D1048" w:rsidRDefault="001D1048" w:rsidP="00C9469E">
      <w:pPr>
        <w:pStyle w:val="CommentText"/>
        <w:rPr>
          <w:lang w:val="en-US"/>
        </w:rPr>
      </w:pPr>
    </w:p>
    <w:p w14:paraId="5062C19F" w14:textId="77777777" w:rsidR="001D1048" w:rsidRDefault="001D1048" w:rsidP="00C9469E">
      <w:pPr>
        <w:pStyle w:val="CommentText"/>
        <w:rPr>
          <w:lang w:val="en-US"/>
        </w:rPr>
      </w:pPr>
    </w:p>
    <w:p w14:paraId="77AABEE9" w14:textId="77777777" w:rsidR="001D1048" w:rsidRDefault="001D1048" w:rsidP="00C9469E">
      <w:pPr>
        <w:pStyle w:val="CommentText"/>
        <w:rPr>
          <w:lang w:val="en-US"/>
        </w:rPr>
      </w:pPr>
    </w:p>
    <w:p w14:paraId="6C6ADBCA" w14:textId="77777777" w:rsidR="001D1048" w:rsidRDefault="001D1048" w:rsidP="00C9469E">
      <w:pPr>
        <w:pStyle w:val="CommentText"/>
        <w:rPr>
          <w:lang w:val="en-US"/>
        </w:rPr>
      </w:pPr>
    </w:p>
    <w:p w14:paraId="5A7ECAFE" w14:textId="77777777" w:rsidR="001D1048" w:rsidRDefault="001D1048" w:rsidP="00C9469E">
      <w:pPr>
        <w:pStyle w:val="CommentText"/>
        <w:rPr>
          <w:lang w:val="en-US"/>
        </w:rPr>
      </w:pPr>
    </w:p>
    <w:p w14:paraId="4D3E60CB" w14:textId="77777777" w:rsidR="001D1048" w:rsidRDefault="001D1048" w:rsidP="00C9469E">
      <w:pPr>
        <w:pStyle w:val="CommentText"/>
        <w:rPr>
          <w:lang w:val="en-US"/>
        </w:rPr>
      </w:pPr>
    </w:p>
    <w:p w14:paraId="6D142283" w14:textId="77777777" w:rsidR="001D1048" w:rsidRDefault="001D1048" w:rsidP="00C9469E">
      <w:pPr>
        <w:pStyle w:val="CommentText"/>
        <w:rPr>
          <w:lang w:val="en-US"/>
        </w:rPr>
      </w:pPr>
    </w:p>
    <w:p w14:paraId="387CE278" w14:textId="77777777" w:rsidR="001D1048" w:rsidRDefault="001D1048" w:rsidP="00C9469E">
      <w:pPr>
        <w:pStyle w:val="CommentText"/>
        <w:rPr>
          <w:lang w:val="en-US"/>
        </w:rPr>
      </w:pPr>
    </w:p>
    <w:p w14:paraId="2A08D835" w14:textId="77777777" w:rsidR="001D1048" w:rsidRDefault="001D1048" w:rsidP="00C9469E">
      <w:pPr>
        <w:pStyle w:val="CommentText"/>
        <w:rPr>
          <w:lang w:val="en-US"/>
        </w:rPr>
      </w:pPr>
    </w:p>
    <w:p w14:paraId="305B2F17" w14:textId="77777777" w:rsidR="001D1048" w:rsidRDefault="001D1048" w:rsidP="00C9469E">
      <w:pPr>
        <w:pStyle w:val="CommentText"/>
        <w:rPr>
          <w:lang w:val="en-US"/>
        </w:rPr>
      </w:pPr>
    </w:p>
    <w:p w14:paraId="352A43EC" w14:textId="77777777" w:rsidR="001D1048" w:rsidRDefault="001D1048" w:rsidP="00C9469E">
      <w:pPr>
        <w:pStyle w:val="CommentText"/>
        <w:rPr>
          <w:lang w:val="en-US"/>
        </w:rPr>
      </w:pPr>
    </w:p>
    <w:p w14:paraId="317C81E9" w14:textId="77777777" w:rsidR="001D1048" w:rsidRPr="00157CAA" w:rsidRDefault="00157CAA" w:rsidP="00C9469E">
      <w:pPr>
        <w:pStyle w:val="CommentText"/>
        <w:rPr>
          <w:b/>
          <w:color w:val="215868" w:themeColor="accent5" w:themeShade="80"/>
          <w:sz w:val="24"/>
          <w:lang w:val="en-US"/>
        </w:rPr>
      </w:pPr>
      <w:r w:rsidRPr="00157CAA">
        <w:rPr>
          <w:b/>
          <w:color w:val="215868" w:themeColor="accent5" w:themeShade="80"/>
          <w:sz w:val="24"/>
          <w:lang w:val="en-US"/>
        </w:rPr>
        <w:t>Implementation Cycle</w:t>
      </w:r>
    </w:p>
    <w:p w14:paraId="1090A4EF" w14:textId="77777777" w:rsidR="001D1048" w:rsidRDefault="00515AEA" w:rsidP="00C9469E">
      <w:pPr>
        <w:pStyle w:val="CommentText"/>
        <w:rPr>
          <w:lang w:val="en-US"/>
        </w:rPr>
      </w:pPr>
      <w:r>
        <w:rPr>
          <w:noProof/>
          <w:lang w:val="en-US"/>
        </w:rPr>
        <w:drawing>
          <wp:inline distT="0" distB="0" distL="0" distR="0" wp14:anchorId="45507BAF" wp14:editId="3BA5B3CE">
            <wp:extent cx="5731510" cy="3760997"/>
            <wp:effectExtent l="0" t="0" r="254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31510" cy="3760997"/>
                    </a:xfrm>
                    <a:prstGeom prst="rect">
                      <a:avLst/>
                    </a:prstGeom>
                  </pic:spPr>
                </pic:pic>
              </a:graphicData>
            </a:graphic>
          </wp:inline>
        </w:drawing>
      </w:r>
    </w:p>
    <w:p w14:paraId="18141DC6" w14:textId="77777777" w:rsidR="001D1048" w:rsidRDefault="001D1048" w:rsidP="00C9469E">
      <w:pPr>
        <w:pStyle w:val="CommentText"/>
        <w:rPr>
          <w:lang w:val="en-US"/>
        </w:rPr>
      </w:pPr>
    </w:p>
    <w:p w14:paraId="56C6EA34" w14:textId="77777777" w:rsidR="00515AEA" w:rsidRDefault="00515AEA" w:rsidP="00C9469E">
      <w:pPr>
        <w:pStyle w:val="CommentText"/>
        <w:rPr>
          <w:lang w:val="en-US"/>
        </w:rPr>
      </w:pPr>
    </w:p>
    <w:p w14:paraId="2813AC5A" w14:textId="77777777" w:rsidR="00515AEA" w:rsidRDefault="00515AEA" w:rsidP="00C9469E">
      <w:pPr>
        <w:pStyle w:val="CommentText"/>
        <w:rPr>
          <w:lang w:val="en-US"/>
        </w:rPr>
      </w:pPr>
    </w:p>
    <w:p w14:paraId="15C7BBE9" w14:textId="77777777" w:rsidR="00515AEA" w:rsidRDefault="00515AEA" w:rsidP="00C9469E">
      <w:pPr>
        <w:pStyle w:val="CommentText"/>
        <w:rPr>
          <w:lang w:val="en-US"/>
        </w:rPr>
      </w:pPr>
    </w:p>
    <w:p w14:paraId="2A808A80" w14:textId="77777777" w:rsidR="00515AEA" w:rsidRPr="00157CAA" w:rsidRDefault="00157CAA" w:rsidP="00C9469E">
      <w:pPr>
        <w:pStyle w:val="CommentText"/>
        <w:rPr>
          <w:b/>
          <w:color w:val="215868" w:themeColor="accent5" w:themeShade="80"/>
          <w:sz w:val="24"/>
          <w:lang w:val="en-US"/>
        </w:rPr>
      </w:pPr>
      <w:r w:rsidRPr="00157CAA">
        <w:rPr>
          <w:b/>
          <w:color w:val="215868" w:themeColor="accent5" w:themeShade="80"/>
          <w:sz w:val="24"/>
          <w:lang w:val="en-US"/>
        </w:rPr>
        <w:t xml:space="preserve">Role and responsibilities </w:t>
      </w:r>
    </w:p>
    <w:tbl>
      <w:tblPr>
        <w:tblStyle w:val="TableGrid"/>
        <w:tblW w:w="0" w:type="auto"/>
        <w:tblBorders>
          <w:top w:val="single" w:sz="4" w:space="0" w:color="A6A6A6" w:themeColor="background1" w:themeShade="A6"/>
          <w:left w:val="none" w:sz="0" w:space="0" w:color="auto"/>
          <w:bottom w:val="single" w:sz="4" w:space="0" w:color="A6A6A6" w:themeColor="background1" w:themeShade="A6"/>
          <w:right w:val="none" w:sz="0" w:space="0" w:color="auto"/>
          <w:insideH w:val="single" w:sz="4" w:space="0" w:color="A6A6A6" w:themeColor="background1" w:themeShade="A6"/>
          <w:insideV w:val="none" w:sz="0" w:space="0" w:color="auto"/>
        </w:tblBorders>
        <w:tblLook w:val="04A0" w:firstRow="1" w:lastRow="0" w:firstColumn="1" w:lastColumn="0" w:noHBand="0" w:noVBand="1"/>
      </w:tblPr>
      <w:tblGrid>
        <w:gridCol w:w="2538"/>
        <w:gridCol w:w="6704"/>
      </w:tblGrid>
      <w:tr w:rsidR="00157CAA" w14:paraId="3F718C2B" w14:textId="77777777" w:rsidTr="00D9309F">
        <w:tc>
          <w:tcPr>
            <w:tcW w:w="2538" w:type="dxa"/>
            <w:shd w:val="clear" w:color="auto" w:fill="DAEEF3" w:themeFill="accent5" w:themeFillTint="33"/>
          </w:tcPr>
          <w:p w14:paraId="204E1476" w14:textId="77777777" w:rsidR="00157CAA" w:rsidRPr="00157CAA" w:rsidRDefault="00157CAA" w:rsidP="00157CAA">
            <w:pPr>
              <w:pStyle w:val="CommentText"/>
              <w:rPr>
                <w:b/>
                <w:lang w:val="en-US"/>
              </w:rPr>
            </w:pPr>
            <w:r w:rsidRPr="00157CAA">
              <w:rPr>
                <w:b/>
                <w:lang w:val="en-US"/>
              </w:rPr>
              <w:t>Central level</w:t>
            </w:r>
          </w:p>
        </w:tc>
        <w:tc>
          <w:tcPr>
            <w:tcW w:w="6704" w:type="dxa"/>
          </w:tcPr>
          <w:p w14:paraId="6E73C30A" w14:textId="77777777" w:rsidR="00157CAA" w:rsidRPr="00157CAA" w:rsidRDefault="00157CAA" w:rsidP="00157CAA">
            <w:pPr>
              <w:pStyle w:val="NormalWeb"/>
              <w:spacing w:before="0" w:beforeAutospacing="0" w:after="0" w:afterAutospacing="0"/>
              <w:ind w:left="360" w:hanging="360"/>
              <w:rPr>
                <w:rFonts w:asciiTheme="minorHAnsi" w:hAnsiTheme="minorHAnsi"/>
                <w:sz w:val="20"/>
                <w:szCs w:val="20"/>
              </w:rPr>
            </w:pPr>
            <w:r w:rsidRPr="00157CAA">
              <w:rPr>
                <w:rFonts w:asciiTheme="minorHAnsi" w:hAnsiTheme="minorHAnsi" w:cs="Phetsarath OT"/>
                <w:color w:val="000000" w:themeColor="text1"/>
                <w:kern w:val="24"/>
                <w:sz w:val="20"/>
                <w:szCs w:val="20"/>
              </w:rPr>
              <w:t xml:space="preserve">1. </w:t>
            </w:r>
            <w:r w:rsidRPr="00157CAA">
              <w:rPr>
                <w:rFonts w:asciiTheme="minorHAnsi" w:hAnsiTheme="minorHAnsi" w:cstheme="minorBidi"/>
                <w:color w:val="000000" w:themeColor="text1"/>
                <w:kern w:val="24"/>
                <w:sz w:val="20"/>
                <w:szCs w:val="20"/>
              </w:rPr>
              <w:t>Department of Hygiene and Health Promotion (Ministry of Health</w:t>
            </w:r>
            <w:r w:rsidRPr="00157CAA">
              <w:rPr>
                <w:rFonts w:asciiTheme="minorHAnsi" w:hAnsiTheme="minorHAnsi" w:cs="DokChampa"/>
                <w:color w:val="000000" w:themeColor="text1"/>
                <w:kern w:val="24"/>
                <w:sz w:val="20"/>
                <w:szCs w:val="20"/>
                <w:cs/>
                <w:lang w:bidi="lo-LA"/>
              </w:rPr>
              <w:t>)</w:t>
            </w:r>
          </w:p>
          <w:p w14:paraId="6A0E3E1B" w14:textId="77777777" w:rsidR="00157CAA" w:rsidRPr="00157CAA" w:rsidRDefault="00157CAA" w:rsidP="00157CAA">
            <w:pPr>
              <w:pStyle w:val="NormalWeb"/>
              <w:spacing w:before="0" w:beforeAutospacing="0" w:after="0" w:afterAutospacing="0"/>
              <w:rPr>
                <w:rFonts w:asciiTheme="minorHAnsi" w:hAnsiTheme="minorHAnsi" w:cstheme="minorBidi"/>
                <w:color w:val="000000" w:themeColor="text1"/>
                <w:kern w:val="24"/>
                <w:sz w:val="20"/>
                <w:szCs w:val="20"/>
              </w:rPr>
            </w:pPr>
            <w:r w:rsidRPr="00157CAA">
              <w:rPr>
                <w:rFonts w:asciiTheme="minorHAnsi" w:hAnsiTheme="minorHAnsi" w:cstheme="minorBidi"/>
                <w:color w:val="000000" w:themeColor="text1"/>
                <w:kern w:val="24"/>
                <w:sz w:val="20"/>
                <w:szCs w:val="20"/>
              </w:rPr>
              <w:t>2. Center for Environmental Health and Water Supply</w:t>
            </w:r>
            <w:r w:rsidRPr="00157CAA">
              <w:rPr>
                <w:rFonts w:asciiTheme="minorHAnsi" w:hAnsiTheme="minorHAnsi" w:cs="DokChampa"/>
                <w:color w:val="000000" w:themeColor="text1"/>
                <w:kern w:val="24"/>
                <w:sz w:val="20"/>
                <w:szCs w:val="20"/>
                <w:cs/>
                <w:lang w:bidi="lo-LA"/>
              </w:rPr>
              <w:t xml:space="preserve"> </w:t>
            </w:r>
            <w:r w:rsidRPr="00157CAA">
              <w:rPr>
                <w:rFonts w:asciiTheme="minorHAnsi" w:hAnsiTheme="minorHAnsi" w:cstheme="minorBidi"/>
                <w:color w:val="000000" w:themeColor="text1"/>
                <w:kern w:val="24"/>
                <w:sz w:val="20"/>
                <w:szCs w:val="20"/>
              </w:rPr>
              <w:t>(Nam Saat)</w:t>
            </w:r>
          </w:p>
        </w:tc>
      </w:tr>
      <w:tr w:rsidR="00157CAA" w14:paraId="760E6B60" w14:textId="77777777" w:rsidTr="00D9309F">
        <w:tc>
          <w:tcPr>
            <w:tcW w:w="2538" w:type="dxa"/>
            <w:shd w:val="clear" w:color="auto" w:fill="DAEEF3" w:themeFill="accent5" w:themeFillTint="33"/>
          </w:tcPr>
          <w:p w14:paraId="021B18DA" w14:textId="77777777" w:rsidR="00157CAA" w:rsidRPr="00157CAA" w:rsidRDefault="00157CAA" w:rsidP="00C9469E">
            <w:pPr>
              <w:pStyle w:val="CommentText"/>
              <w:rPr>
                <w:b/>
                <w:lang w:val="en-US"/>
              </w:rPr>
            </w:pPr>
            <w:r w:rsidRPr="00157CAA">
              <w:rPr>
                <w:b/>
                <w:lang w:val="en-US"/>
              </w:rPr>
              <w:t>Provincial/Prefecture level</w:t>
            </w:r>
          </w:p>
        </w:tc>
        <w:tc>
          <w:tcPr>
            <w:tcW w:w="6704" w:type="dxa"/>
          </w:tcPr>
          <w:p w14:paraId="649524C1" w14:textId="77777777" w:rsidR="00157CAA" w:rsidRPr="00157CAA" w:rsidRDefault="00157CAA" w:rsidP="00157CAA">
            <w:pPr>
              <w:pStyle w:val="NormalWeb"/>
              <w:spacing w:before="0" w:beforeAutospacing="0" w:after="0" w:afterAutospacing="0" w:line="276" w:lineRule="auto"/>
              <w:rPr>
                <w:rFonts w:asciiTheme="minorHAnsi" w:hAnsiTheme="minorHAnsi"/>
                <w:sz w:val="20"/>
                <w:szCs w:val="20"/>
              </w:rPr>
            </w:pPr>
            <w:r w:rsidRPr="00157CAA">
              <w:rPr>
                <w:rFonts w:asciiTheme="minorHAnsi" w:hAnsiTheme="minorHAnsi" w:cs="Phetsarath OT"/>
                <w:color w:val="000000" w:themeColor="text1"/>
                <w:kern w:val="24"/>
                <w:sz w:val="20"/>
                <w:szCs w:val="20"/>
              </w:rPr>
              <w:t xml:space="preserve">3. </w:t>
            </w:r>
            <w:r w:rsidRPr="00157CAA">
              <w:rPr>
                <w:rFonts w:asciiTheme="minorHAnsi" w:hAnsiTheme="minorHAnsi" w:cstheme="minorBidi"/>
                <w:color w:val="000000" w:themeColor="text1"/>
                <w:kern w:val="24"/>
                <w:sz w:val="20"/>
                <w:szCs w:val="20"/>
              </w:rPr>
              <w:t>Prefecture / Provincial Administration Office</w:t>
            </w:r>
          </w:p>
          <w:p w14:paraId="48AFFDD8" w14:textId="77777777" w:rsidR="00157CAA" w:rsidRPr="00157CAA" w:rsidRDefault="00157CAA" w:rsidP="00157CAA">
            <w:pPr>
              <w:pStyle w:val="NormalWeb"/>
              <w:spacing w:before="0" w:beforeAutospacing="0" w:after="0" w:afterAutospacing="0" w:line="276" w:lineRule="auto"/>
              <w:ind w:left="446" w:hanging="446"/>
              <w:rPr>
                <w:rFonts w:asciiTheme="minorHAnsi" w:hAnsiTheme="minorHAnsi"/>
                <w:sz w:val="20"/>
                <w:szCs w:val="20"/>
              </w:rPr>
            </w:pPr>
            <w:r w:rsidRPr="00157CAA">
              <w:rPr>
                <w:rFonts w:asciiTheme="minorHAnsi" w:hAnsiTheme="minorHAnsi" w:cs="Phetsarath OT"/>
                <w:color w:val="000000" w:themeColor="text1"/>
                <w:kern w:val="24"/>
                <w:sz w:val="20"/>
                <w:szCs w:val="20"/>
              </w:rPr>
              <w:t xml:space="preserve">4. </w:t>
            </w:r>
            <w:r w:rsidRPr="00157CAA">
              <w:rPr>
                <w:rFonts w:asciiTheme="minorHAnsi" w:hAnsiTheme="minorHAnsi" w:cstheme="minorBidi"/>
                <w:color w:val="000000" w:themeColor="text1"/>
                <w:kern w:val="24"/>
                <w:sz w:val="20"/>
                <w:szCs w:val="20"/>
              </w:rPr>
              <w:t>Prefecture Health Dept., Provincial Health Dept., &amp; Provincial</w:t>
            </w:r>
          </w:p>
          <w:p w14:paraId="22AA305F" w14:textId="77777777" w:rsidR="00157CAA" w:rsidRDefault="00157CAA" w:rsidP="00157CAA">
            <w:pPr>
              <w:pStyle w:val="NormalWeb"/>
              <w:spacing w:before="0" w:beforeAutospacing="0" w:after="0" w:afterAutospacing="0" w:line="276" w:lineRule="auto"/>
              <w:rPr>
                <w:rFonts w:asciiTheme="minorHAnsi" w:hAnsiTheme="minorHAnsi"/>
                <w:sz w:val="20"/>
                <w:szCs w:val="20"/>
              </w:rPr>
            </w:pPr>
            <w:r w:rsidRPr="00157CAA">
              <w:rPr>
                <w:rFonts w:asciiTheme="minorHAnsi" w:hAnsiTheme="minorHAnsi" w:cstheme="minorBidi"/>
                <w:color w:val="000000" w:themeColor="text1"/>
                <w:kern w:val="24"/>
                <w:sz w:val="20"/>
                <w:szCs w:val="20"/>
              </w:rPr>
              <w:t xml:space="preserve"> Nam Saat</w:t>
            </w:r>
          </w:p>
        </w:tc>
      </w:tr>
      <w:tr w:rsidR="00157CAA" w14:paraId="4CDC2B1E" w14:textId="77777777" w:rsidTr="00D9309F">
        <w:tc>
          <w:tcPr>
            <w:tcW w:w="2538" w:type="dxa"/>
            <w:shd w:val="clear" w:color="auto" w:fill="DAEEF3" w:themeFill="accent5" w:themeFillTint="33"/>
          </w:tcPr>
          <w:p w14:paraId="223A2AED" w14:textId="77777777" w:rsidR="00157CAA" w:rsidRPr="00157CAA" w:rsidRDefault="00157CAA" w:rsidP="00C9469E">
            <w:pPr>
              <w:pStyle w:val="CommentText"/>
              <w:rPr>
                <w:b/>
                <w:lang w:val="en-US"/>
              </w:rPr>
            </w:pPr>
            <w:r w:rsidRPr="00157CAA">
              <w:rPr>
                <w:b/>
                <w:lang w:val="en-US"/>
              </w:rPr>
              <w:t>District level</w:t>
            </w:r>
          </w:p>
        </w:tc>
        <w:tc>
          <w:tcPr>
            <w:tcW w:w="6704" w:type="dxa"/>
          </w:tcPr>
          <w:p w14:paraId="2C8D930D" w14:textId="77777777" w:rsidR="00157CAA" w:rsidRPr="00157CAA" w:rsidRDefault="00157CAA" w:rsidP="00157CAA">
            <w:pPr>
              <w:pStyle w:val="NormalWeb"/>
              <w:spacing w:before="0" w:beforeAutospacing="0" w:after="0" w:afterAutospacing="0" w:line="276" w:lineRule="auto"/>
              <w:rPr>
                <w:rFonts w:asciiTheme="minorHAnsi" w:hAnsiTheme="minorHAnsi"/>
                <w:sz w:val="20"/>
                <w:szCs w:val="20"/>
              </w:rPr>
            </w:pPr>
            <w:r w:rsidRPr="00157CAA">
              <w:rPr>
                <w:rFonts w:asciiTheme="minorHAnsi" w:hAnsiTheme="minorHAnsi" w:cs="Phetsarath OT"/>
                <w:color w:val="000000" w:themeColor="text1"/>
                <w:kern w:val="24"/>
                <w:sz w:val="20"/>
                <w:szCs w:val="20"/>
              </w:rPr>
              <w:t xml:space="preserve">5. </w:t>
            </w:r>
            <w:r w:rsidRPr="00157CAA">
              <w:rPr>
                <w:rFonts w:asciiTheme="minorHAnsi" w:hAnsiTheme="minorHAnsi" w:cstheme="minorBidi"/>
                <w:color w:val="000000" w:themeColor="text1"/>
                <w:kern w:val="24"/>
                <w:sz w:val="20"/>
                <w:szCs w:val="20"/>
              </w:rPr>
              <w:t>District Administration Office</w:t>
            </w:r>
          </w:p>
          <w:p w14:paraId="4E4F221A" w14:textId="77777777" w:rsidR="00157CAA" w:rsidRPr="00157CAA" w:rsidRDefault="00157CAA" w:rsidP="00157CAA">
            <w:pPr>
              <w:pStyle w:val="CommentText"/>
              <w:rPr>
                <w:lang w:val="en-US"/>
              </w:rPr>
            </w:pPr>
            <w:r w:rsidRPr="00157CAA">
              <w:rPr>
                <w:rFonts w:cs="Phetsarath OT"/>
                <w:color w:val="000000" w:themeColor="text1"/>
                <w:kern w:val="24"/>
              </w:rPr>
              <w:t xml:space="preserve">6. </w:t>
            </w:r>
            <w:r w:rsidRPr="00157CAA">
              <w:rPr>
                <w:color w:val="000000" w:themeColor="text1"/>
                <w:kern w:val="24"/>
              </w:rPr>
              <w:t>District Health Office (District Nam Saat)</w:t>
            </w:r>
          </w:p>
        </w:tc>
      </w:tr>
      <w:tr w:rsidR="00157CAA" w14:paraId="1E585249" w14:textId="77777777" w:rsidTr="00D9309F">
        <w:tc>
          <w:tcPr>
            <w:tcW w:w="2538" w:type="dxa"/>
            <w:shd w:val="clear" w:color="auto" w:fill="DAEEF3" w:themeFill="accent5" w:themeFillTint="33"/>
          </w:tcPr>
          <w:p w14:paraId="356EF86A" w14:textId="77777777" w:rsidR="00157CAA" w:rsidRPr="00157CAA" w:rsidRDefault="00157CAA" w:rsidP="00C9469E">
            <w:pPr>
              <w:pStyle w:val="CommentText"/>
              <w:rPr>
                <w:b/>
                <w:lang w:val="en-US"/>
              </w:rPr>
            </w:pPr>
            <w:r w:rsidRPr="00157CAA">
              <w:rPr>
                <w:b/>
                <w:lang w:val="en-US"/>
              </w:rPr>
              <w:t>Village level</w:t>
            </w:r>
          </w:p>
        </w:tc>
        <w:tc>
          <w:tcPr>
            <w:tcW w:w="6704" w:type="dxa"/>
          </w:tcPr>
          <w:p w14:paraId="7D3CBE2A" w14:textId="77777777" w:rsidR="00157CAA" w:rsidRPr="00157CAA" w:rsidRDefault="00157CAA" w:rsidP="00C9469E">
            <w:pPr>
              <w:pStyle w:val="CommentText"/>
              <w:rPr>
                <w:lang w:val="en-US"/>
              </w:rPr>
            </w:pPr>
            <w:r>
              <w:rPr>
                <w:lang w:val="en-US"/>
              </w:rPr>
              <w:t>Village Authorities and volunteers</w:t>
            </w:r>
          </w:p>
        </w:tc>
      </w:tr>
    </w:tbl>
    <w:p w14:paraId="3D598C44" w14:textId="77777777" w:rsidR="00515AEA" w:rsidRDefault="00515AEA" w:rsidP="00C9469E">
      <w:pPr>
        <w:pStyle w:val="CommentText"/>
        <w:rPr>
          <w:lang w:val="en-US"/>
        </w:rPr>
      </w:pPr>
    </w:p>
    <w:p w14:paraId="2F66ED10" w14:textId="77777777" w:rsidR="00157CAA" w:rsidRDefault="00157CAA" w:rsidP="00C9469E">
      <w:pPr>
        <w:pStyle w:val="CommentText"/>
        <w:rPr>
          <w:b/>
          <w:color w:val="215868" w:themeColor="accent5" w:themeShade="80"/>
          <w:sz w:val="24"/>
          <w:lang w:val="en-US"/>
        </w:rPr>
      </w:pPr>
      <w:r w:rsidRPr="00157CAA">
        <w:rPr>
          <w:b/>
          <w:color w:val="215868" w:themeColor="accent5" w:themeShade="80"/>
          <w:sz w:val="24"/>
          <w:lang w:val="en-US"/>
        </w:rPr>
        <w:t>Financing Guideline</w:t>
      </w: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242"/>
      </w:tblGrid>
      <w:tr w:rsidR="0009066B" w14:paraId="5F2AEBE8" w14:textId="77777777" w:rsidTr="00D9309F">
        <w:tc>
          <w:tcPr>
            <w:tcW w:w="9242" w:type="dxa"/>
          </w:tcPr>
          <w:p w14:paraId="1AA148EB" w14:textId="77777777" w:rsidR="0009066B" w:rsidRPr="0009066B" w:rsidRDefault="0009066B" w:rsidP="0009066B">
            <w:pPr>
              <w:pStyle w:val="NormalWeb"/>
              <w:spacing w:before="0" w:beforeAutospacing="0" w:after="0" w:afterAutospacing="0"/>
              <w:rPr>
                <w:rFonts w:asciiTheme="minorHAnsi" w:hAnsiTheme="minorHAnsi"/>
                <w:sz w:val="10"/>
              </w:rPr>
            </w:pPr>
            <w:r w:rsidRPr="0009066B">
              <w:rPr>
                <w:rFonts w:asciiTheme="minorHAnsi" w:hAnsiTheme="minorHAnsi" w:cs="Phetsarath OT"/>
                <w:color w:val="000000" w:themeColor="text1"/>
                <w:kern w:val="24"/>
                <w:sz w:val="18"/>
                <w:szCs w:val="40"/>
              </w:rPr>
              <w:t>Based on the Nation Plan of Action on Rural Water Supply, Sanitation and Hygiene (2012-2015)</w:t>
            </w:r>
          </w:p>
          <w:p w14:paraId="38772B80" w14:textId="77777777" w:rsidR="0009066B" w:rsidRPr="00044FBB" w:rsidRDefault="0009066B" w:rsidP="006E025E">
            <w:pPr>
              <w:pStyle w:val="ListParagraph"/>
              <w:numPr>
                <w:ilvl w:val="0"/>
                <w:numId w:val="8"/>
              </w:numPr>
              <w:tabs>
                <w:tab w:val="clear" w:pos="720"/>
              </w:tabs>
              <w:spacing w:after="0" w:line="240" w:lineRule="auto"/>
              <w:ind w:left="270" w:hanging="270"/>
              <w:rPr>
                <w:rFonts w:eastAsia="Times New Roman"/>
                <w:sz w:val="20"/>
              </w:rPr>
            </w:pPr>
            <w:r w:rsidRPr="00044FBB">
              <w:rPr>
                <w:rFonts w:cs="Phetsarath OT"/>
                <w:bCs/>
                <w:kern w:val="24"/>
                <w:sz w:val="20"/>
                <w:szCs w:val="48"/>
              </w:rPr>
              <w:t>ensuring sustainability</w:t>
            </w:r>
          </w:p>
          <w:p w14:paraId="4ECC95F5" w14:textId="77777777" w:rsidR="0009066B" w:rsidRPr="00044FBB" w:rsidRDefault="0009066B" w:rsidP="006E025E">
            <w:pPr>
              <w:pStyle w:val="ListParagraph"/>
              <w:numPr>
                <w:ilvl w:val="0"/>
                <w:numId w:val="8"/>
              </w:numPr>
              <w:tabs>
                <w:tab w:val="clear" w:pos="720"/>
              </w:tabs>
              <w:spacing w:after="0" w:line="240" w:lineRule="auto"/>
              <w:ind w:left="270" w:hanging="270"/>
              <w:rPr>
                <w:rFonts w:eastAsia="Times New Roman"/>
                <w:sz w:val="20"/>
              </w:rPr>
            </w:pPr>
            <w:r w:rsidRPr="00044FBB">
              <w:rPr>
                <w:rFonts w:cs="Phetsarath OT"/>
                <w:bCs/>
                <w:kern w:val="24"/>
                <w:sz w:val="20"/>
                <w:szCs w:val="48"/>
              </w:rPr>
              <w:t>Being able to implement at large scale</w:t>
            </w:r>
          </w:p>
          <w:p w14:paraId="19A1A449" w14:textId="77777777" w:rsidR="0009066B" w:rsidRPr="0009066B" w:rsidRDefault="0009066B" w:rsidP="006E025E">
            <w:pPr>
              <w:pStyle w:val="ListParagraph"/>
              <w:numPr>
                <w:ilvl w:val="0"/>
                <w:numId w:val="8"/>
              </w:numPr>
              <w:tabs>
                <w:tab w:val="clear" w:pos="720"/>
              </w:tabs>
              <w:spacing w:after="0" w:line="240" w:lineRule="auto"/>
              <w:ind w:left="270" w:hanging="270"/>
              <w:rPr>
                <w:rFonts w:eastAsia="Times New Roman"/>
                <w:sz w:val="20"/>
              </w:rPr>
            </w:pPr>
            <w:r w:rsidRPr="00044FBB">
              <w:rPr>
                <w:rFonts w:cs="Phetsarath OT"/>
                <w:bCs/>
                <w:kern w:val="24"/>
                <w:sz w:val="20"/>
                <w:szCs w:val="48"/>
              </w:rPr>
              <w:t xml:space="preserve">Supporting local level’s ownership &amp; building capacity in management </w:t>
            </w:r>
          </w:p>
          <w:p w14:paraId="6928348C" w14:textId="77777777" w:rsidR="0009066B" w:rsidRPr="0009066B" w:rsidRDefault="0009066B" w:rsidP="0009066B">
            <w:pPr>
              <w:rPr>
                <w:sz w:val="20"/>
              </w:rPr>
            </w:pPr>
          </w:p>
          <w:p w14:paraId="4674C942" w14:textId="77777777" w:rsidR="0009066B" w:rsidRPr="0009066B" w:rsidRDefault="0009066B" w:rsidP="006E025E">
            <w:pPr>
              <w:pStyle w:val="ListParagraph"/>
              <w:numPr>
                <w:ilvl w:val="0"/>
                <w:numId w:val="9"/>
              </w:numPr>
              <w:ind w:left="360"/>
              <w:rPr>
                <w:sz w:val="20"/>
              </w:rPr>
            </w:pPr>
            <w:r w:rsidRPr="0009066B">
              <w:rPr>
                <w:sz w:val="20"/>
              </w:rPr>
              <w:t>Does not mean to subsidies hardware for households “ households sanitation is the responsibility of the household themselves – latrine construction and water waste management as well as environmental health matter”</w:t>
            </w:r>
          </w:p>
          <w:p w14:paraId="0959C01F" w14:textId="77777777" w:rsidR="0009066B" w:rsidRPr="0009066B" w:rsidRDefault="0009066B" w:rsidP="006E025E">
            <w:pPr>
              <w:pStyle w:val="ListParagraph"/>
              <w:numPr>
                <w:ilvl w:val="0"/>
                <w:numId w:val="9"/>
              </w:numPr>
              <w:ind w:left="360"/>
              <w:rPr>
                <w:sz w:val="20"/>
              </w:rPr>
            </w:pPr>
            <w:r w:rsidRPr="0009066B">
              <w:rPr>
                <w:sz w:val="20"/>
              </w:rPr>
              <w:t>Government investment shall focus on public benefits: research (market strategy) , sanitation technology options, behavior change, communication tools and campaigns.</w:t>
            </w:r>
          </w:p>
          <w:p w14:paraId="532C2241" w14:textId="77777777" w:rsidR="0009066B" w:rsidRPr="0009066B" w:rsidRDefault="0009066B" w:rsidP="006E025E">
            <w:pPr>
              <w:pStyle w:val="ListParagraph"/>
              <w:numPr>
                <w:ilvl w:val="0"/>
                <w:numId w:val="9"/>
              </w:numPr>
              <w:ind w:left="360"/>
              <w:rPr>
                <w:sz w:val="20"/>
              </w:rPr>
            </w:pPr>
            <w:r w:rsidRPr="0009066B">
              <w:rPr>
                <w:sz w:val="20"/>
              </w:rPr>
              <w:t>Support mechanism to access financing e.g. revolving funds for poor households or guarantee supplier etc</w:t>
            </w:r>
            <w:r>
              <w:rPr>
                <w:sz w:val="20"/>
              </w:rPr>
              <w:t>.</w:t>
            </w:r>
          </w:p>
        </w:tc>
      </w:tr>
    </w:tbl>
    <w:p w14:paraId="0CA90A63" w14:textId="77777777" w:rsidR="0009066B" w:rsidRPr="00157CAA" w:rsidRDefault="0009066B" w:rsidP="00C9469E">
      <w:pPr>
        <w:pStyle w:val="CommentText"/>
        <w:rPr>
          <w:b/>
          <w:color w:val="215868" w:themeColor="accent5" w:themeShade="80"/>
          <w:sz w:val="24"/>
          <w:lang w:val="en-US"/>
        </w:rPr>
      </w:pPr>
    </w:p>
    <w:p w14:paraId="4C00290B" w14:textId="77777777" w:rsidR="00157CAA" w:rsidRDefault="000C3197" w:rsidP="00C9469E">
      <w:pPr>
        <w:pStyle w:val="CommentText"/>
        <w:rPr>
          <w:b/>
          <w:color w:val="215868" w:themeColor="accent5" w:themeShade="80"/>
          <w:sz w:val="24"/>
          <w:lang w:val="en-US"/>
        </w:rPr>
      </w:pPr>
      <w:r w:rsidRPr="000C3197">
        <w:rPr>
          <w:b/>
          <w:color w:val="215868" w:themeColor="accent5" w:themeShade="80"/>
          <w:sz w:val="24"/>
          <w:lang w:val="en-US"/>
        </w:rPr>
        <w:t>Monitoring and Evaluation</w:t>
      </w:r>
    </w:p>
    <w:p w14:paraId="3D3363DD" w14:textId="77777777" w:rsidR="00515AEA" w:rsidRPr="00540152" w:rsidRDefault="000C3197" w:rsidP="00C9469E">
      <w:pPr>
        <w:pStyle w:val="CommentText"/>
        <w:rPr>
          <w:b/>
          <w:color w:val="215868" w:themeColor="accent5" w:themeShade="80"/>
          <w:sz w:val="24"/>
          <w:lang w:val="en-US"/>
        </w:rPr>
      </w:pPr>
      <w:r>
        <w:rPr>
          <w:noProof/>
          <w:lang w:val="en-US"/>
        </w:rPr>
        <w:drawing>
          <wp:inline distT="0" distB="0" distL="0" distR="0" wp14:anchorId="5EEFA766" wp14:editId="2AF5CB6C">
            <wp:extent cx="5731510" cy="2783701"/>
            <wp:effectExtent l="0" t="0" r="254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731510" cy="2783701"/>
                    </a:xfrm>
                    <a:prstGeom prst="rect">
                      <a:avLst/>
                    </a:prstGeom>
                  </pic:spPr>
                </pic:pic>
              </a:graphicData>
            </a:graphic>
          </wp:inline>
        </w:drawing>
      </w:r>
    </w:p>
    <w:p w14:paraId="778AD918" w14:textId="77777777" w:rsidR="00E22DC0" w:rsidRDefault="00E22DC0" w:rsidP="00C9469E">
      <w:pPr>
        <w:pStyle w:val="CommentText"/>
        <w:rPr>
          <w:b/>
          <w:color w:val="215868" w:themeColor="accent5" w:themeShade="80"/>
          <w:sz w:val="32"/>
          <w:szCs w:val="32"/>
          <w:lang w:val="en-US"/>
        </w:rPr>
      </w:pPr>
    </w:p>
    <w:p w14:paraId="24B75652" w14:textId="77777777" w:rsidR="00E22DC0" w:rsidRDefault="00E22DC0" w:rsidP="00C9469E">
      <w:pPr>
        <w:pStyle w:val="CommentText"/>
        <w:rPr>
          <w:b/>
          <w:color w:val="215868" w:themeColor="accent5" w:themeShade="80"/>
          <w:sz w:val="32"/>
          <w:szCs w:val="32"/>
          <w:lang w:val="en-US"/>
        </w:rPr>
      </w:pPr>
    </w:p>
    <w:p w14:paraId="28775125" w14:textId="77777777" w:rsidR="00E22DC0" w:rsidRDefault="00E22DC0" w:rsidP="00C9469E">
      <w:pPr>
        <w:pStyle w:val="CommentText"/>
        <w:rPr>
          <w:b/>
          <w:color w:val="215868" w:themeColor="accent5" w:themeShade="80"/>
          <w:sz w:val="32"/>
          <w:szCs w:val="32"/>
          <w:lang w:val="en-US"/>
        </w:rPr>
      </w:pPr>
    </w:p>
    <w:p w14:paraId="0470CB9E" w14:textId="77777777" w:rsidR="00E22DC0" w:rsidRDefault="00E22DC0" w:rsidP="00C9469E">
      <w:pPr>
        <w:pStyle w:val="CommentText"/>
        <w:rPr>
          <w:b/>
          <w:color w:val="215868" w:themeColor="accent5" w:themeShade="80"/>
          <w:sz w:val="32"/>
          <w:szCs w:val="32"/>
          <w:lang w:val="en-US"/>
        </w:rPr>
      </w:pPr>
    </w:p>
    <w:p w14:paraId="76401156" w14:textId="77777777" w:rsidR="00E22DC0" w:rsidRDefault="00E22DC0" w:rsidP="00C9469E">
      <w:pPr>
        <w:pStyle w:val="CommentText"/>
        <w:rPr>
          <w:b/>
          <w:color w:val="215868" w:themeColor="accent5" w:themeShade="80"/>
          <w:sz w:val="32"/>
          <w:szCs w:val="32"/>
          <w:lang w:val="en-US"/>
        </w:rPr>
      </w:pPr>
    </w:p>
    <w:p w14:paraId="12E5FF24" w14:textId="77777777" w:rsidR="00E22DC0" w:rsidRDefault="00E22DC0" w:rsidP="00C9469E">
      <w:pPr>
        <w:pStyle w:val="CommentText"/>
        <w:rPr>
          <w:b/>
          <w:color w:val="215868" w:themeColor="accent5" w:themeShade="80"/>
          <w:sz w:val="32"/>
          <w:szCs w:val="32"/>
          <w:lang w:val="en-US"/>
        </w:rPr>
      </w:pPr>
    </w:p>
    <w:p w14:paraId="1C79B4F6" w14:textId="403E14F3" w:rsidR="00C9469E" w:rsidRPr="00E22DC0" w:rsidRDefault="00C97029" w:rsidP="00C9469E">
      <w:pPr>
        <w:pStyle w:val="CommentText"/>
        <w:rPr>
          <w:b/>
          <w:color w:val="215868" w:themeColor="accent5" w:themeShade="80"/>
          <w:sz w:val="32"/>
          <w:szCs w:val="32"/>
          <w:lang w:val="en-US"/>
        </w:rPr>
      </w:pPr>
      <w:r w:rsidRPr="00E22DC0">
        <w:rPr>
          <w:b/>
          <w:color w:val="215868" w:themeColor="accent5" w:themeShade="80"/>
          <w:sz w:val="32"/>
          <w:szCs w:val="32"/>
          <w:lang w:val="en-US"/>
        </w:rPr>
        <w:t xml:space="preserve">Annex </w:t>
      </w:r>
      <w:r w:rsidR="00C9469E" w:rsidRPr="00E22DC0">
        <w:rPr>
          <w:b/>
          <w:color w:val="215868" w:themeColor="accent5" w:themeShade="80"/>
          <w:sz w:val="32"/>
          <w:szCs w:val="32"/>
          <w:lang w:val="en-US"/>
        </w:rPr>
        <w:t xml:space="preserve">5.  Sustainability </w:t>
      </w:r>
      <w:r w:rsidR="007B0A51">
        <w:rPr>
          <w:b/>
          <w:color w:val="215868" w:themeColor="accent5" w:themeShade="80"/>
          <w:sz w:val="32"/>
          <w:szCs w:val="32"/>
          <w:lang w:val="en-US"/>
        </w:rPr>
        <w:t>A</w:t>
      </w:r>
      <w:r w:rsidR="00C9469E" w:rsidRPr="00E22DC0">
        <w:rPr>
          <w:b/>
          <w:color w:val="215868" w:themeColor="accent5" w:themeShade="80"/>
          <w:sz w:val="32"/>
          <w:szCs w:val="32"/>
          <w:lang w:val="en-US"/>
        </w:rPr>
        <w:t>ssessment o</w:t>
      </w:r>
      <w:r w:rsidR="007B0A51">
        <w:rPr>
          <w:b/>
          <w:color w:val="215868" w:themeColor="accent5" w:themeShade="80"/>
          <w:sz w:val="32"/>
          <w:szCs w:val="32"/>
          <w:lang w:val="en-US"/>
        </w:rPr>
        <w:t>f</w:t>
      </w:r>
      <w:r w:rsidR="00C9469E" w:rsidRPr="00E22DC0">
        <w:rPr>
          <w:b/>
          <w:color w:val="215868" w:themeColor="accent5" w:themeShade="80"/>
          <w:sz w:val="32"/>
          <w:szCs w:val="32"/>
          <w:lang w:val="en-US"/>
        </w:rPr>
        <w:t xml:space="preserve"> O</w:t>
      </w:r>
      <w:r w:rsidR="007B0A51">
        <w:rPr>
          <w:b/>
          <w:color w:val="215868" w:themeColor="accent5" w:themeShade="80"/>
          <w:sz w:val="32"/>
          <w:szCs w:val="32"/>
          <w:lang w:val="en-US"/>
        </w:rPr>
        <w:t>pen Defecation Free Villages in Lao PDR</w:t>
      </w:r>
    </w:p>
    <w:p w14:paraId="042013A4" w14:textId="77777777" w:rsidR="00E22DC0" w:rsidRDefault="00E22DC0" w:rsidP="00C9469E">
      <w:pPr>
        <w:pStyle w:val="CommentText"/>
        <w:rPr>
          <w:b/>
          <w:color w:val="215868" w:themeColor="accent5" w:themeShade="80"/>
          <w:lang w:val="en-US"/>
        </w:rPr>
      </w:pPr>
    </w:p>
    <w:p w14:paraId="5D9E3EFC" w14:textId="77777777" w:rsidR="00E22DC0" w:rsidRDefault="00E22DC0" w:rsidP="00E22DC0">
      <w:pPr>
        <w:pStyle w:val="Heading3"/>
        <w:rPr>
          <w:rFonts w:cs="Arial"/>
        </w:rPr>
      </w:pPr>
    </w:p>
    <w:p w14:paraId="1AE34388" w14:textId="77777777" w:rsidR="00E22DC0" w:rsidRDefault="00E22DC0" w:rsidP="00387845">
      <w:pPr>
        <w:pStyle w:val="Heading1"/>
        <w:jc w:val="both"/>
        <w:rPr>
          <w:rFonts w:cs="Arial"/>
        </w:rPr>
      </w:pPr>
      <w:bookmarkStart w:id="29" w:name="_Toc417913665"/>
      <w:r>
        <w:rPr>
          <w:rFonts w:cs="Arial"/>
        </w:rPr>
        <w:t xml:space="preserve">Piloting </w:t>
      </w:r>
      <w:r w:rsidRPr="002106C6">
        <w:rPr>
          <w:rFonts w:cs="Arial"/>
        </w:rPr>
        <w:t xml:space="preserve">CLTS </w:t>
      </w:r>
      <w:r>
        <w:rPr>
          <w:rFonts w:cs="Arial"/>
        </w:rPr>
        <w:t>in Southern Lao PDR:</w:t>
      </w:r>
      <w:bookmarkEnd w:id="29"/>
      <w:r>
        <w:rPr>
          <w:rFonts w:cs="Arial"/>
        </w:rPr>
        <w:t xml:space="preserve"> </w:t>
      </w:r>
    </w:p>
    <w:p w14:paraId="1BA28729" w14:textId="77777777" w:rsidR="00E22DC0" w:rsidRPr="002106C6" w:rsidRDefault="00E22DC0" w:rsidP="00387845">
      <w:pPr>
        <w:pStyle w:val="Heading1"/>
        <w:jc w:val="both"/>
        <w:rPr>
          <w:rFonts w:cs="Arial"/>
        </w:rPr>
      </w:pPr>
      <w:bookmarkStart w:id="30" w:name="_Toc417913666"/>
      <w:r>
        <w:rPr>
          <w:rFonts w:cs="Arial"/>
        </w:rPr>
        <w:t>Lessons and Prospects</w:t>
      </w:r>
      <w:bookmarkEnd w:id="30"/>
    </w:p>
    <w:p w14:paraId="4527DFB3" w14:textId="77777777" w:rsidR="00E22DC0" w:rsidRPr="002106C6" w:rsidRDefault="00E22DC0" w:rsidP="00387845">
      <w:pPr>
        <w:jc w:val="both"/>
        <w:rPr>
          <w:lang w:eastAsia="en-GB"/>
        </w:rPr>
      </w:pPr>
    </w:p>
    <w:p w14:paraId="25BDAB86" w14:textId="77777777" w:rsidR="00E22DC0" w:rsidRPr="00E22DC0" w:rsidRDefault="00E22DC0" w:rsidP="00387845">
      <w:pPr>
        <w:pStyle w:val="Heading2"/>
        <w:jc w:val="both"/>
        <w:rPr>
          <w:rFonts w:cs="Arial"/>
          <w:sz w:val="18"/>
          <w:szCs w:val="18"/>
        </w:rPr>
      </w:pPr>
      <w:bookmarkStart w:id="31" w:name="_Toc417913667"/>
      <w:r w:rsidRPr="00E22DC0">
        <w:rPr>
          <w:rFonts w:cs="Arial"/>
          <w:sz w:val="18"/>
          <w:szCs w:val="18"/>
        </w:rPr>
        <w:t>Introduction</w:t>
      </w:r>
      <w:bookmarkEnd w:id="31"/>
      <w:r w:rsidRPr="00E22DC0">
        <w:rPr>
          <w:rFonts w:cs="Arial"/>
          <w:sz w:val="18"/>
          <w:szCs w:val="18"/>
        </w:rPr>
        <w:t xml:space="preserve"> </w:t>
      </w:r>
    </w:p>
    <w:p w14:paraId="7869F0D1" w14:textId="77777777" w:rsidR="00E22DC0" w:rsidRPr="00E22DC0" w:rsidRDefault="00E22DC0" w:rsidP="00387845">
      <w:pPr>
        <w:jc w:val="both"/>
        <w:rPr>
          <w:sz w:val="18"/>
          <w:szCs w:val="18"/>
          <w:lang w:eastAsia="en-GB"/>
        </w:rPr>
      </w:pPr>
      <w:r w:rsidRPr="00E22DC0">
        <w:rPr>
          <w:sz w:val="18"/>
          <w:szCs w:val="18"/>
          <w:lang w:eastAsia="en-GB"/>
        </w:rPr>
        <w:t xml:space="preserve">Over the last ten years, Community-led Total Sanitation (CLTS) has emerged as one of the most effective means of promoting sanitation in rural areas of less developed countries. Until recently, it had not been used in Lao PDR, but in the last three years the Lao government and a number of international development agencies have begun working with it, with some promising results. </w:t>
      </w:r>
    </w:p>
    <w:p w14:paraId="13488A86" w14:textId="77777777" w:rsidR="00E22DC0" w:rsidRPr="00E22DC0" w:rsidRDefault="00E22DC0" w:rsidP="00387845">
      <w:pPr>
        <w:jc w:val="both"/>
        <w:rPr>
          <w:sz w:val="18"/>
          <w:szCs w:val="18"/>
          <w:lang w:eastAsia="en-GB"/>
        </w:rPr>
      </w:pPr>
    </w:p>
    <w:p w14:paraId="60F6EF40" w14:textId="77777777" w:rsidR="00E22DC0" w:rsidRPr="00E22DC0" w:rsidRDefault="00E22DC0" w:rsidP="00387845">
      <w:pPr>
        <w:jc w:val="both"/>
        <w:rPr>
          <w:sz w:val="18"/>
          <w:szCs w:val="18"/>
          <w:lang w:eastAsia="en-GB"/>
        </w:rPr>
      </w:pPr>
      <w:r w:rsidRPr="00E22DC0">
        <w:rPr>
          <w:sz w:val="18"/>
          <w:szCs w:val="18"/>
          <w:lang w:eastAsia="en-GB"/>
        </w:rPr>
        <w:t>Since late 2008 the World Bank</w:t>
      </w:r>
      <w:r w:rsidR="00A9359F">
        <w:rPr>
          <w:sz w:val="18"/>
          <w:szCs w:val="18"/>
          <w:lang w:eastAsia="en-GB"/>
        </w:rPr>
        <w:t xml:space="preserve">’s Water and Sanitation Program </w:t>
      </w:r>
      <w:r w:rsidRPr="00E22DC0">
        <w:rPr>
          <w:sz w:val="18"/>
          <w:szCs w:val="18"/>
        </w:rPr>
        <w:t xml:space="preserve">has supported a small CLTS pilot project in the southern provinces of Champasak and Sekong, and in June 2010 all six participating villages were formally declared open-defecation free (ODF). </w:t>
      </w:r>
      <w:r w:rsidRPr="00E22DC0">
        <w:rPr>
          <w:sz w:val="18"/>
          <w:szCs w:val="18"/>
          <w:lang w:eastAsia="en-GB"/>
        </w:rPr>
        <w:t xml:space="preserve">The project was implemented by the provincial and district offices of Nam Saat, the Centre for Environmental Health and Water Supply in the Ministry of Health, with technical support from </w:t>
      </w:r>
      <w:r w:rsidR="00A9359F">
        <w:rPr>
          <w:sz w:val="18"/>
          <w:szCs w:val="18"/>
          <w:lang w:eastAsia="en-GB"/>
        </w:rPr>
        <w:t>the World Bank</w:t>
      </w:r>
      <w:r w:rsidRPr="00E22DC0">
        <w:rPr>
          <w:sz w:val="18"/>
          <w:szCs w:val="18"/>
          <w:lang w:eastAsia="en-GB"/>
        </w:rPr>
        <w:t xml:space="preserve">. The pilot was a learning experience for all involved, and Nam Saat now plans to develop a much larger project in the same two provinces, building on the experience of the last two years. </w:t>
      </w:r>
    </w:p>
    <w:p w14:paraId="7C454968" w14:textId="77777777" w:rsidR="00E22DC0" w:rsidRPr="00E22DC0" w:rsidRDefault="00E22DC0" w:rsidP="00387845">
      <w:pPr>
        <w:jc w:val="both"/>
        <w:rPr>
          <w:sz w:val="18"/>
          <w:szCs w:val="18"/>
          <w:lang w:eastAsia="en-GB"/>
        </w:rPr>
      </w:pPr>
    </w:p>
    <w:p w14:paraId="091E0ED9" w14:textId="77777777" w:rsidR="00E22DC0" w:rsidRPr="00E22DC0" w:rsidRDefault="00E22DC0" w:rsidP="00387845">
      <w:pPr>
        <w:jc w:val="both"/>
        <w:rPr>
          <w:sz w:val="18"/>
          <w:szCs w:val="18"/>
          <w:lang w:eastAsia="en-GB"/>
        </w:rPr>
      </w:pPr>
      <w:r w:rsidRPr="00E22DC0">
        <w:rPr>
          <w:sz w:val="18"/>
          <w:szCs w:val="18"/>
          <w:lang w:eastAsia="en-GB"/>
        </w:rPr>
        <w:t xml:space="preserve">This note provides an overview of the pilot, the lessons learned from it and some of the challenges that lie ahead in scaling up sanitation promotion to a larger number of villages and districts. </w:t>
      </w:r>
    </w:p>
    <w:p w14:paraId="612C5C3E" w14:textId="77777777" w:rsidR="00E22DC0" w:rsidRPr="00E22DC0" w:rsidRDefault="00E22DC0" w:rsidP="00387845">
      <w:pPr>
        <w:pStyle w:val="Heading3"/>
        <w:jc w:val="both"/>
        <w:rPr>
          <w:rFonts w:cs="Arial"/>
          <w:sz w:val="18"/>
          <w:szCs w:val="18"/>
        </w:rPr>
      </w:pPr>
    </w:p>
    <w:p w14:paraId="7DDBA650" w14:textId="77777777" w:rsidR="00E22DC0" w:rsidRPr="00E22DC0" w:rsidRDefault="00E22DC0" w:rsidP="00387845">
      <w:pPr>
        <w:pStyle w:val="Heading3"/>
        <w:jc w:val="both"/>
        <w:rPr>
          <w:rFonts w:cs="Arial"/>
          <w:sz w:val="18"/>
          <w:szCs w:val="18"/>
        </w:rPr>
      </w:pPr>
      <w:bookmarkStart w:id="32" w:name="_Toc417913668"/>
      <w:r w:rsidRPr="00E22DC0">
        <w:rPr>
          <w:rFonts w:cs="Arial"/>
          <w:sz w:val="18"/>
          <w:szCs w:val="18"/>
        </w:rPr>
        <w:t>Applicability of CLTS</w:t>
      </w:r>
      <w:bookmarkEnd w:id="32"/>
      <w:r w:rsidRPr="00E22DC0">
        <w:rPr>
          <w:rFonts w:cs="Arial"/>
          <w:sz w:val="18"/>
          <w:szCs w:val="18"/>
        </w:rPr>
        <w:t xml:space="preserve"> </w:t>
      </w:r>
    </w:p>
    <w:p w14:paraId="6E884B90" w14:textId="77777777" w:rsidR="00E22DC0" w:rsidRPr="00E22DC0" w:rsidRDefault="00E22DC0" w:rsidP="00387845">
      <w:pPr>
        <w:jc w:val="both"/>
        <w:rPr>
          <w:sz w:val="18"/>
          <w:szCs w:val="18"/>
          <w:lang w:eastAsia="en-GB"/>
        </w:rPr>
      </w:pPr>
      <w:r w:rsidRPr="00E22DC0">
        <w:rPr>
          <w:sz w:val="18"/>
          <w:szCs w:val="18"/>
          <w:lang w:eastAsia="en-GB"/>
        </w:rPr>
        <w:t xml:space="preserve">Progress in the targeted villages was not rapid, but the time taken was understandable given that this was a pilot; staff were using CLTS for the first time and needed guidance. Apart from this, the limited human and financial resources available in the districts constrained the amount of time that government staff could spend in the targeted communities. </w:t>
      </w:r>
    </w:p>
    <w:p w14:paraId="7DC7C0EE" w14:textId="77777777" w:rsidR="00E22DC0" w:rsidRPr="00E22DC0" w:rsidRDefault="00E22DC0" w:rsidP="00387845">
      <w:pPr>
        <w:jc w:val="both"/>
        <w:rPr>
          <w:sz w:val="18"/>
          <w:szCs w:val="18"/>
          <w:lang w:eastAsia="en-GB"/>
        </w:rPr>
      </w:pPr>
    </w:p>
    <w:p w14:paraId="734160C5" w14:textId="77777777" w:rsidR="00E22DC0" w:rsidRPr="00E22DC0" w:rsidRDefault="00E22DC0" w:rsidP="00387845">
      <w:pPr>
        <w:jc w:val="both"/>
        <w:rPr>
          <w:sz w:val="18"/>
          <w:szCs w:val="18"/>
          <w:lang w:eastAsia="en-GB"/>
        </w:rPr>
      </w:pPr>
      <w:r w:rsidRPr="00E22DC0">
        <w:rPr>
          <w:sz w:val="18"/>
          <w:szCs w:val="18"/>
          <w:lang w:eastAsia="en-GB"/>
        </w:rPr>
        <w:t xml:space="preserve">Despite these challenges, the pilot delivered six ODF villages without offering any assistance towards the cost of sanitation hardware. Moreover it did this in communities that had received subsidies in the past, where there people may have had an expectation of financial support.   </w:t>
      </w:r>
    </w:p>
    <w:p w14:paraId="2E2A5E94" w14:textId="77777777" w:rsidR="00E22DC0" w:rsidRPr="00E22DC0" w:rsidRDefault="00E22DC0" w:rsidP="00387845">
      <w:pPr>
        <w:jc w:val="both"/>
        <w:rPr>
          <w:sz w:val="18"/>
          <w:szCs w:val="18"/>
          <w:lang w:eastAsia="en-GB"/>
        </w:rPr>
      </w:pPr>
    </w:p>
    <w:p w14:paraId="2A7B14BB" w14:textId="77777777" w:rsidR="00E22DC0" w:rsidRPr="00E22DC0" w:rsidRDefault="00E22DC0" w:rsidP="00387845">
      <w:pPr>
        <w:jc w:val="both"/>
        <w:rPr>
          <w:sz w:val="18"/>
          <w:szCs w:val="18"/>
        </w:rPr>
      </w:pPr>
      <w:r w:rsidRPr="00E22DC0">
        <w:rPr>
          <w:sz w:val="18"/>
          <w:szCs w:val="18"/>
          <w:lang w:eastAsia="en-GB"/>
        </w:rPr>
        <w:t xml:space="preserve">The impact of the pilot has not only been felt at community level. </w:t>
      </w:r>
      <w:r w:rsidRPr="00E22DC0">
        <w:rPr>
          <w:sz w:val="18"/>
          <w:szCs w:val="18"/>
        </w:rPr>
        <w:t xml:space="preserve">Having found a promotional model that really works, Nam Saat and other Health Department officials are now more interested in sanitation and confident that the new approach can be taken to scale.   </w:t>
      </w:r>
    </w:p>
    <w:p w14:paraId="4ED70FEB" w14:textId="77777777" w:rsidR="00E22DC0" w:rsidRPr="00E22DC0" w:rsidRDefault="00E22DC0" w:rsidP="00387845">
      <w:pPr>
        <w:jc w:val="both"/>
        <w:rPr>
          <w:sz w:val="18"/>
          <w:szCs w:val="18"/>
          <w:lang w:eastAsia="en-GB"/>
        </w:rPr>
      </w:pPr>
    </w:p>
    <w:p w14:paraId="2B8A76E0" w14:textId="77777777" w:rsidR="00E22DC0" w:rsidRPr="00E22DC0" w:rsidRDefault="00E22DC0" w:rsidP="00387845">
      <w:pPr>
        <w:pStyle w:val="Heading3"/>
        <w:jc w:val="both"/>
        <w:rPr>
          <w:rFonts w:cs="Arial"/>
          <w:sz w:val="18"/>
          <w:szCs w:val="18"/>
        </w:rPr>
      </w:pPr>
      <w:bookmarkStart w:id="33" w:name="_Toc417913669"/>
      <w:r w:rsidRPr="00E22DC0">
        <w:rPr>
          <w:rFonts w:cs="Arial"/>
          <w:sz w:val="18"/>
          <w:szCs w:val="18"/>
        </w:rPr>
        <w:t>Use of CLTS tools and techniques</w:t>
      </w:r>
      <w:bookmarkEnd w:id="33"/>
      <w:r w:rsidRPr="00E22DC0">
        <w:rPr>
          <w:rFonts w:cs="Arial"/>
          <w:sz w:val="18"/>
          <w:szCs w:val="18"/>
        </w:rPr>
        <w:t xml:space="preserve"> </w:t>
      </w:r>
    </w:p>
    <w:p w14:paraId="79FF344E" w14:textId="77777777" w:rsidR="00E22DC0" w:rsidRPr="00E22DC0" w:rsidRDefault="00E22DC0" w:rsidP="00387845">
      <w:pPr>
        <w:jc w:val="both"/>
        <w:rPr>
          <w:sz w:val="18"/>
          <w:szCs w:val="18"/>
        </w:rPr>
      </w:pPr>
      <w:r w:rsidRPr="00E22DC0">
        <w:rPr>
          <w:sz w:val="18"/>
          <w:szCs w:val="18"/>
        </w:rPr>
        <w:t xml:space="preserve">With just two communities triggered during the training workshop and only six targeted by the project in total, staff had only a limited opportunity to test and refine their skills as CLTS facilitators.  Similarly, when Kangyao core team extended sanitation promotion to other nearby villages under, they did so without using CLTS techniques.  Experience from other countries shows that the quality of the interaction with the community is pivotal to the outcome of triggering processes, and undoubtedly further facilitator training and mentoring will be needed if the approach is to be scaled up in future. Whether it would have been appropriate to include the elements of shame and disgust in the triggering process remains an open question but it could be useful at least to explore this option in future projects given that it has proved effective in a wide variety of cultural settings worldwide.  </w:t>
      </w:r>
    </w:p>
    <w:p w14:paraId="4E8698BC" w14:textId="77777777" w:rsidR="00E22DC0" w:rsidRPr="00E22DC0" w:rsidRDefault="00E22DC0" w:rsidP="00387845">
      <w:pPr>
        <w:jc w:val="both"/>
        <w:rPr>
          <w:sz w:val="18"/>
          <w:szCs w:val="18"/>
          <w:lang w:eastAsia="en-GB"/>
        </w:rPr>
      </w:pPr>
      <w:r w:rsidRPr="00E22DC0">
        <w:rPr>
          <w:sz w:val="18"/>
          <w:szCs w:val="18"/>
        </w:rPr>
        <w:t xml:space="preserve">While the project did not make extensive use of standard triggering tools and techniques, it retained a focus on ending open defecation rather than counting toilets; avoided the use of hardware subsidies; and emphasised collective, not individual, responsibility for improving sanitation.  As such it was significantly different from earlier sanitation projects in the region and the new approach proved to be appropriate.       </w:t>
      </w:r>
    </w:p>
    <w:p w14:paraId="1C9E3CA4" w14:textId="77777777" w:rsidR="00E22DC0" w:rsidRPr="00E22DC0" w:rsidRDefault="00E22DC0" w:rsidP="00387845">
      <w:pPr>
        <w:jc w:val="both"/>
        <w:rPr>
          <w:sz w:val="18"/>
          <w:szCs w:val="18"/>
          <w:lang w:eastAsia="en-GB"/>
        </w:rPr>
      </w:pPr>
    </w:p>
    <w:p w14:paraId="7D8918F8" w14:textId="77777777" w:rsidR="00E22DC0" w:rsidRPr="00E22DC0" w:rsidRDefault="00E22DC0" w:rsidP="00387845">
      <w:pPr>
        <w:pStyle w:val="Heading3"/>
        <w:jc w:val="both"/>
        <w:rPr>
          <w:b w:val="0"/>
          <w:sz w:val="18"/>
          <w:szCs w:val="18"/>
        </w:rPr>
      </w:pPr>
      <w:bookmarkStart w:id="34" w:name="_Toc417913670"/>
      <w:r w:rsidRPr="00E22DC0">
        <w:rPr>
          <w:rFonts w:cs="Arial"/>
          <w:sz w:val="18"/>
          <w:szCs w:val="18"/>
        </w:rPr>
        <w:t>Post-triggering follow-up</w:t>
      </w:r>
      <w:bookmarkEnd w:id="34"/>
    </w:p>
    <w:p w14:paraId="0F8FE78B" w14:textId="77777777" w:rsidR="00E22DC0" w:rsidRPr="00E22DC0" w:rsidRDefault="00E22DC0" w:rsidP="00387845">
      <w:pPr>
        <w:jc w:val="both"/>
        <w:rPr>
          <w:sz w:val="18"/>
          <w:szCs w:val="18"/>
        </w:rPr>
      </w:pPr>
      <w:r w:rsidRPr="00E22DC0">
        <w:rPr>
          <w:sz w:val="18"/>
          <w:szCs w:val="18"/>
        </w:rPr>
        <w:t xml:space="preserve">The long delay between triggering and follow-up was a weakness of the project and happened primarily because this was a new venture for both Nam Saat and </w:t>
      </w:r>
      <w:r w:rsidR="00A9359F">
        <w:rPr>
          <w:sz w:val="18"/>
          <w:szCs w:val="18"/>
        </w:rPr>
        <w:t>the World Bank</w:t>
      </w:r>
      <w:r w:rsidRPr="00E22DC0">
        <w:rPr>
          <w:sz w:val="18"/>
          <w:szCs w:val="18"/>
        </w:rPr>
        <w:t xml:space="preserve">. Not only were there constraints in terms of staff capacity and </w:t>
      </w:r>
      <w:r w:rsidRPr="00E22DC0">
        <w:rPr>
          <w:sz w:val="18"/>
          <w:szCs w:val="18"/>
        </w:rPr>
        <w:lastRenderedPageBreak/>
        <w:t xml:space="preserve">expertise; there was also administrative issues to resolve which also contributed to a loss of momentum in the period after the initial training. Once these issues were resolved, and </w:t>
      </w:r>
      <w:r w:rsidR="00A9359F">
        <w:rPr>
          <w:sz w:val="18"/>
          <w:szCs w:val="18"/>
        </w:rPr>
        <w:t>World Bank</w:t>
      </w:r>
      <w:r w:rsidRPr="00E22DC0">
        <w:rPr>
          <w:sz w:val="18"/>
          <w:szCs w:val="18"/>
        </w:rPr>
        <w:t xml:space="preserve"> had deployed a full-time adviser, the project was revitalised and by late 2009 it was clear that ODF status could be achieved in all of the participating villages. </w:t>
      </w:r>
    </w:p>
    <w:p w14:paraId="1EB2864E" w14:textId="77777777" w:rsidR="00E22DC0" w:rsidRPr="00E22DC0" w:rsidRDefault="00E22DC0" w:rsidP="00387845">
      <w:pPr>
        <w:jc w:val="both"/>
        <w:rPr>
          <w:sz w:val="18"/>
          <w:szCs w:val="18"/>
        </w:rPr>
      </w:pPr>
    </w:p>
    <w:p w14:paraId="41D72AC3" w14:textId="77777777" w:rsidR="00E22DC0" w:rsidRPr="00E22DC0" w:rsidRDefault="00E22DC0" w:rsidP="00387845">
      <w:pPr>
        <w:jc w:val="both"/>
        <w:rPr>
          <w:sz w:val="18"/>
          <w:szCs w:val="18"/>
        </w:rPr>
      </w:pPr>
      <w:r w:rsidRPr="00E22DC0">
        <w:rPr>
          <w:sz w:val="18"/>
          <w:szCs w:val="18"/>
        </w:rPr>
        <w:t xml:space="preserve">The pilot also showed clearly that triggering is the start, not the end of the CLTS process and that frequent follow-up visits are vital, to build on the energy generated during the triggering process and help communities make concrete plans for ending open defecation. In future it would be important not only to include a </w:t>
      </w:r>
      <w:r w:rsidR="00D4133A">
        <w:rPr>
          <w:sz w:val="18"/>
          <w:szCs w:val="18"/>
        </w:rPr>
        <w:t>program</w:t>
      </w:r>
      <w:r w:rsidRPr="00E22DC0">
        <w:rPr>
          <w:sz w:val="18"/>
          <w:szCs w:val="18"/>
        </w:rPr>
        <w:t xml:space="preserve"> of follow-up visits in project workplans, but also to clarify what facilitators should do during these visits.   </w:t>
      </w:r>
    </w:p>
    <w:p w14:paraId="76905F2A" w14:textId="77777777" w:rsidR="00E22DC0" w:rsidRPr="00E22DC0" w:rsidRDefault="00E22DC0" w:rsidP="00387845">
      <w:pPr>
        <w:jc w:val="both"/>
        <w:rPr>
          <w:sz w:val="18"/>
          <w:szCs w:val="18"/>
        </w:rPr>
      </w:pPr>
    </w:p>
    <w:p w14:paraId="1B9FD6C8" w14:textId="77777777" w:rsidR="00E22DC0" w:rsidRPr="00E22DC0" w:rsidRDefault="00E22DC0" w:rsidP="00387845">
      <w:pPr>
        <w:jc w:val="both"/>
        <w:rPr>
          <w:sz w:val="18"/>
          <w:szCs w:val="18"/>
          <w:lang w:eastAsia="en-GB"/>
        </w:rPr>
      </w:pPr>
      <w:r w:rsidRPr="00E22DC0">
        <w:rPr>
          <w:sz w:val="18"/>
          <w:szCs w:val="18"/>
        </w:rPr>
        <w:t xml:space="preserve">An interesting comment from one core team was that when Nam Sat started revisiting regularly, people realised that government was serious about improving sanitation and this alone was enough to generate a positive response.  This is an important lesson for any effort to promote sanitation and hygiene, whether or not CLTS is used, and suggests that it would be possible to reach ODF status more quickly in future, provided there was efficient follow-up. </w:t>
      </w:r>
      <w:r w:rsidRPr="00E22DC0">
        <w:rPr>
          <w:sz w:val="18"/>
          <w:szCs w:val="18"/>
          <w:lang w:eastAsia="en-GB"/>
        </w:rPr>
        <w:t>Nam Saat staff also commented on the benefits of a closer relationship with the community, compared to the past when they visited only occasionally; by the end of the project, field staff and the core teams knew each other well.</w:t>
      </w:r>
    </w:p>
    <w:p w14:paraId="5DFF6855" w14:textId="77777777" w:rsidR="00E22DC0" w:rsidRPr="00E22DC0" w:rsidRDefault="00E22DC0" w:rsidP="00387845">
      <w:pPr>
        <w:jc w:val="both"/>
        <w:rPr>
          <w:sz w:val="18"/>
          <w:szCs w:val="18"/>
        </w:rPr>
      </w:pPr>
    </w:p>
    <w:p w14:paraId="2A526F21" w14:textId="77777777" w:rsidR="00E22DC0" w:rsidRPr="00E22DC0" w:rsidRDefault="00E22DC0" w:rsidP="00387845">
      <w:pPr>
        <w:jc w:val="both"/>
        <w:rPr>
          <w:sz w:val="18"/>
          <w:szCs w:val="18"/>
        </w:rPr>
      </w:pPr>
      <w:r w:rsidRPr="00E22DC0">
        <w:rPr>
          <w:sz w:val="18"/>
          <w:szCs w:val="18"/>
        </w:rPr>
        <w:t>One gap in community support that was not fully addressed was the need for technical advice on the construction of affordable, durable and desirable (preferably pour-flush) latrines; although a manual of options was provided after one year, this was adapted from one developed for Cambodia and was not customised to the project locations. Importantly, the project was unable to offer affordable designs for pour-flush latrines which were overwhelmingly preferred by the targeted communities.  There is evidently a need for research into the development and marketing of more affordable options.</w:t>
      </w:r>
    </w:p>
    <w:p w14:paraId="377E0E32" w14:textId="77777777" w:rsidR="00E22DC0" w:rsidRPr="00E22DC0" w:rsidRDefault="00E22DC0" w:rsidP="00387845">
      <w:pPr>
        <w:jc w:val="both"/>
        <w:rPr>
          <w:sz w:val="18"/>
          <w:szCs w:val="18"/>
        </w:rPr>
      </w:pPr>
    </w:p>
    <w:p w14:paraId="79F35965" w14:textId="77777777" w:rsidR="00E22DC0" w:rsidRPr="00E22DC0" w:rsidRDefault="00E22DC0" w:rsidP="00387845">
      <w:pPr>
        <w:pStyle w:val="Heading3"/>
        <w:jc w:val="both"/>
        <w:rPr>
          <w:rFonts w:cs="Arial"/>
          <w:sz w:val="18"/>
          <w:szCs w:val="18"/>
        </w:rPr>
      </w:pPr>
      <w:bookmarkStart w:id="35" w:name="_Toc417913671"/>
      <w:r w:rsidRPr="00E22DC0">
        <w:rPr>
          <w:rFonts w:cs="Arial"/>
          <w:sz w:val="18"/>
          <w:szCs w:val="18"/>
        </w:rPr>
        <w:t>Government support</w:t>
      </w:r>
      <w:bookmarkEnd w:id="35"/>
      <w:r w:rsidRPr="00E22DC0">
        <w:rPr>
          <w:rFonts w:cs="Arial"/>
          <w:sz w:val="18"/>
          <w:szCs w:val="18"/>
        </w:rPr>
        <w:t xml:space="preserve"> </w:t>
      </w:r>
    </w:p>
    <w:p w14:paraId="07B9719A" w14:textId="77777777" w:rsidR="00E22DC0" w:rsidRPr="00E22DC0" w:rsidRDefault="00E22DC0" w:rsidP="00387845">
      <w:pPr>
        <w:jc w:val="both"/>
        <w:rPr>
          <w:sz w:val="18"/>
          <w:szCs w:val="18"/>
          <w:lang w:eastAsia="en-GB"/>
        </w:rPr>
      </w:pPr>
      <w:r w:rsidRPr="00E22DC0">
        <w:rPr>
          <w:sz w:val="18"/>
          <w:szCs w:val="18"/>
        </w:rPr>
        <w:t xml:space="preserve">In Champasak Province, progress was enhanced by an increasingly supportive provincial government; the new Governor had made water supply and sanitation a development priority and expected the districts to deliver on this commitment.  During Nam Saat revisits their motivational approach was not only to focus on the impact of open defecation but also to stress that government believed the time had come for the villages to develop and improve their infrastructure and services.  The Governor’s mandate also helped to increase the support of district administrative heads, who showed increasing interest in the pilot.  Broad-based support from government, together with growing confidence and enthusiasm for CLTS within Nam Saat, have created an enabling environment for progress and this bodes well for any future scaling up of sanitation promotion in the province. Having said this, Nam Saat receives minimal operational funding from government, which imposes severe constraints on field work at present and leaves them heavily dependent on donor support.    </w:t>
      </w:r>
    </w:p>
    <w:p w14:paraId="7047E8CD" w14:textId="77777777" w:rsidR="00E22DC0" w:rsidRPr="00E22DC0" w:rsidRDefault="00E22DC0" w:rsidP="00387845">
      <w:pPr>
        <w:jc w:val="both"/>
        <w:rPr>
          <w:sz w:val="18"/>
          <w:szCs w:val="18"/>
          <w:lang w:eastAsia="en-GB"/>
        </w:rPr>
      </w:pPr>
      <w:r w:rsidRPr="00E22DC0">
        <w:rPr>
          <w:sz w:val="18"/>
          <w:szCs w:val="18"/>
        </w:rPr>
        <w:t xml:space="preserve"> </w:t>
      </w:r>
    </w:p>
    <w:p w14:paraId="11BAE1BC" w14:textId="77777777" w:rsidR="00E22DC0" w:rsidRPr="00E22DC0" w:rsidRDefault="00E22DC0" w:rsidP="00387845">
      <w:pPr>
        <w:jc w:val="both"/>
        <w:rPr>
          <w:sz w:val="18"/>
          <w:szCs w:val="18"/>
        </w:rPr>
      </w:pPr>
      <w:r w:rsidRPr="00E22DC0">
        <w:rPr>
          <w:sz w:val="18"/>
          <w:szCs w:val="18"/>
        </w:rPr>
        <w:t>One risk arising from the Governor’s commitment is that an element of coercion could creep into the promotional process, but so long as village representatives lead the process, and the focus remains on behaviour change, not just building toilets, then government commitment should be a great asset. The different motivational forces at play (government commitment and community awareness of the effects of open defecation) need to be managed carefully, ensuring that they are mutually supportive.</w:t>
      </w:r>
    </w:p>
    <w:p w14:paraId="49729415" w14:textId="77777777" w:rsidR="00E22DC0" w:rsidRPr="00E22DC0" w:rsidRDefault="00E22DC0" w:rsidP="00387845">
      <w:pPr>
        <w:jc w:val="both"/>
        <w:rPr>
          <w:sz w:val="18"/>
          <w:szCs w:val="18"/>
        </w:rPr>
      </w:pPr>
    </w:p>
    <w:p w14:paraId="4BA7B89A" w14:textId="77777777" w:rsidR="00E22DC0" w:rsidRPr="00E22DC0" w:rsidRDefault="00E22DC0" w:rsidP="00387845">
      <w:pPr>
        <w:jc w:val="both"/>
        <w:rPr>
          <w:sz w:val="18"/>
          <w:szCs w:val="18"/>
        </w:rPr>
      </w:pPr>
      <w:r w:rsidRPr="00E22DC0">
        <w:rPr>
          <w:sz w:val="18"/>
          <w:szCs w:val="18"/>
        </w:rPr>
        <w:t xml:space="preserve">One way of optimising government support and incentivising communities to become ODF could be to strengthen the link between sanitation promotion and the ‘Healthy Villages’ award scheme.  There is considerable prestige attached to this award, which at present is given to only a small number of communities each year.  It might be beneficial to increase the number of villages that can apply for the award, but even if this is does not happen, formal recognition of ODF status is a great encouragement to communities and should be continued.  </w:t>
      </w:r>
    </w:p>
    <w:p w14:paraId="7C61D704" w14:textId="77777777" w:rsidR="00E22DC0" w:rsidRPr="00E22DC0" w:rsidRDefault="00E22DC0" w:rsidP="00387845">
      <w:pPr>
        <w:jc w:val="both"/>
        <w:rPr>
          <w:sz w:val="18"/>
          <w:szCs w:val="18"/>
          <w:lang w:eastAsia="en-GB"/>
        </w:rPr>
      </w:pPr>
    </w:p>
    <w:p w14:paraId="5082A3F2" w14:textId="77777777" w:rsidR="00E22DC0" w:rsidRPr="00E22DC0" w:rsidRDefault="00E22DC0" w:rsidP="00387845">
      <w:pPr>
        <w:pStyle w:val="Heading3"/>
        <w:jc w:val="both"/>
        <w:rPr>
          <w:rFonts w:cs="Arial"/>
          <w:sz w:val="18"/>
          <w:szCs w:val="18"/>
        </w:rPr>
      </w:pPr>
      <w:bookmarkStart w:id="36" w:name="_Toc417913672"/>
      <w:r w:rsidRPr="00E22DC0">
        <w:rPr>
          <w:rFonts w:cs="Arial"/>
          <w:sz w:val="18"/>
          <w:szCs w:val="18"/>
        </w:rPr>
        <w:t>Community leadership and decision making</w:t>
      </w:r>
      <w:bookmarkEnd w:id="36"/>
      <w:r w:rsidRPr="00E22DC0">
        <w:rPr>
          <w:rFonts w:cs="Arial"/>
          <w:sz w:val="18"/>
          <w:szCs w:val="18"/>
        </w:rPr>
        <w:t xml:space="preserve"> </w:t>
      </w:r>
    </w:p>
    <w:p w14:paraId="3ED85F8B" w14:textId="77777777" w:rsidR="00E22DC0" w:rsidRPr="00E22DC0" w:rsidRDefault="00E22DC0" w:rsidP="00387845">
      <w:pPr>
        <w:jc w:val="both"/>
        <w:rPr>
          <w:sz w:val="18"/>
          <w:szCs w:val="18"/>
          <w:lang w:eastAsia="en-GB"/>
        </w:rPr>
      </w:pPr>
      <w:r w:rsidRPr="00E22DC0">
        <w:rPr>
          <w:sz w:val="18"/>
          <w:szCs w:val="18"/>
          <w:lang w:eastAsia="en-GB"/>
        </w:rPr>
        <w:t xml:space="preserve">It was fundamentally important that village leaders took ownership of the drive to become ODF as this added legitimacy to the promotional message, and the quality of village leadership proved pivotal to the outcome. In Kandone, it took considerable effort to reach ODF status but the headman was determined and made sure that the core team and other senior figures led by example, installing or renovating their own toilets first.  Village leadership was noticeably weaker in Oudomsouk and, while ODF status was eventually achieved, the core team failed to expand the project to other villages in their cluster. The presence of at least four different ethnic groups in the cluster added to the challenge.  </w:t>
      </w:r>
    </w:p>
    <w:p w14:paraId="0DD62F2A" w14:textId="77777777" w:rsidR="00E22DC0" w:rsidRPr="00E22DC0" w:rsidRDefault="00E22DC0" w:rsidP="00387845">
      <w:pPr>
        <w:jc w:val="both"/>
        <w:rPr>
          <w:sz w:val="18"/>
          <w:szCs w:val="18"/>
          <w:lang w:eastAsia="en-GB"/>
        </w:rPr>
      </w:pPr>
    </w:p>
    <w:p w14:paraId="6CDC25A9" w14:textId="77777777" w:rsidR="00E22DC0" w:rsidRPr="00E22DC0" w:rsidRDefault="00E22DC0" w:rsidP="00387845">
      <w:pPr>
        <w:jc w:val="both"/>
        <w:rPr>
          <w:sz w:val="18"/>
          <w:szCs w:val="18"/>
        </w:rPr>
      </w:pPr>
      <w:r w:rsidRPr="00E22DC0">
        <w:rPr>
          <w:sz w:val="18"/>
          <w:szCs w:val="18"/>
          <w:lang w:eastAsia="en-GB"/>
        </w:rPr>
        <w:t xml:space="preserve">Community decision making in the project did not entirely follow the pattern envisaged in standard CLTS guidelines.  </w:t>
      </w:r>
      <w:r w:rsidRPr="00E22DC0">
        <w:rPr>
          <w:sz w:val="18"/>
          <w:szCs w:val="18"/>
        </w:rPr>
        <w:t xml:space="preserve">A collective mobilisation process was followed, and a sense of collective responsibility for sanitation and hygiene developed in the targeted communities, but triggering did not lead to a rapid, collective decision to end open defecation.  The process of change was more gradual, and typically began with the renovation of existing toilets followed by the construction of new ones by those who previously had nothing. The core teams persuaded many of these households one-by-one, not as a single group. </w:t>
      </w:r>
    </w:p>
    <w:p w14:paraId="549DC891" w14:textId="77777777" w:rsidR="00E22DC0" w:rsidRPr="00E22DC0" w:rsidRDefault="00E22DC0" w:rsidP="00387845">
      <w:pPr>
        <w:jc w:val="both"/>
        <w:rPr>
          <w:sz w:val="18"/>
          <w:szCs w:val="18"/>
          <w:lang w:eastAsia="en-GB"/>
        </w:rPr>
      </w:pPr>
    </w:p>
    <w:p w14:paraId="44244C66" w14:textId="77777777" w:rsidR="00E22DC0" w:rsidRPr="00E22DC0" w:rsidRDefault="00E22DC0" w:rsidP="00387845">
      <w:pPr>
        <w:jc w:val="both"/>
        <w:rPr>
          <w:sz w:val="18"/>
          <w:szCs w:val="18"/>
          <w:lang w:eastAsia="en-GB"/>
        </w:rPr>
      </w:pPr>
      <w:r w:rsidRPr="00E22DC0">
        <w:rPr>
          <w:sz w:val="18"/>
          <w:szCs w:val="18"/>
          <w:lang w:eastAsia="en-GB"/>
        </w:rPr>
        <w:lastRenderedPageBreak/>
        <w:t xml:space="preserve">Another noticeable feature of the pilots was that only a minority of committee members were women; the process was very much male led, though members of Lao Women’s Union were active supporters and helped to set an example by being early adopters of hygienic latrines. There was no indication that gender bias had inhibited progress in the project, nevertheless there might be scope for a more central role for women in future CLTS projects; the options and potential benefits could be explored through attention to gender-related issues in project planning and implementation, not least because it is women who are primarily responsible for domestic hygiene and child care.    </w:t>
      </w:r>
    </w:p>
    <w:p w14:paraId="23C13556" w14:textId="77777777" w:rsidR="00E22DC0" w:rsidRPr="00E22DC0" w:rsidRDefault="00E22DC0" w:rsidP="00387845">
      <w:pPr>
        <w:pStyle w:val="Heading3"/>
        <w:jc w:val="both"/>
        <w:rPr>
          <w:rFonts w:cs="Arial"/>
          <w:sz w:val="18"/>
          <w:szCs w:val="18"/>
        </w:rPr>
      </w:pPr>
      <w:bookmarkStart w:id="37" w:name="_Toc417913673"/>
      <w:r w:rsidRPr="00E22DC0">
        <w:rPr>
          <w:rFonts w:cs="Arial"/>
          <w:sz w:val="18"/>
          <w:szCs w:val="18"/>
        </w:rPr>
        <w:t>Sustainability factors</w:t>
      </w:r>
      <w:bookmarkEnd w:id="37"/>
      <w:r w:rsidRPr="00E22DC0">
        <w:rPr>
          <w:rFonts w:cs="Arial"/>
          <w:sz w:val="18"/>
          <w:szCs w:val="18"/>
        </w:rPr>
        <w:t xml:space="preserve"> </w:t>
      </w:r>
    </w:p>
    <w:p w14:paraId="4627F52A" w14:textId="77777777" w:rsidR="00E22DC0" w:rsidRPr="00E22DC0" w:rsidRDefault="00E22DC0" w:rsidP="00387845">
      <w:pPr>
        <w:jc w:val="both"/>
        <w:rPr>
          <w:sz w:val="18"/>
          <w:szCs w:val="18"/>
          <w:lang w:eastAsia="en-GB"/>
        </w:rPr>
      </w:pPr>
      <w:r w:rsidRPr="00E22DC0">
        <w:rPr>
          <w:sz w:val="18"/>
          <w:szCs w:val="18"/>
          <w:lang w:eastAsia="en-GB"/>
        </w:rPr>
        <w:t xml:space="preserve">With ODF being declared just a few months before this review, it is too early to determine whether the pilot has achieved a lasting impact. Much will depend on whether those with simple dry pit latrines upgrade to more durable options, or at least replace them when they are no longer usable, and further technical assistance may be needed for this. The fact that most of the better off households needed little persuasion to install or renovate their pour-flush toilets suggests that there is already demand for high quality facilities, and if all households in a village could gain access to toilets that were hygienic and offered privacy, comfort and convenience, this would no doubt help to ensure that ODF status was sustained. The signs so far are positive in that village committees remain active and committed to ensuring that, in due, course everyone uses a latrine that meets minimum standards of durability and hygiene. A post-ODF workshop for the core teams in August 2010 helped to reinforce this commitment and ensure that the roles and responsibilities of community and government stakeholders were clearly defined and understood. </w:t>
      </w:r>
    </w:p>
    <w:p w14:paraId="05F52CB2" w14:textId="77777777" w:rsidR="00E22DC0" w:rsidRPr="00E22DC0" w:rsidRDefault="00E22DC0" w:rsidP="00387845">
      <w:pPr>
        <w:jc w:val="both"/>
        <w:rPr>
          <w:sz w:val="18"/>
          <w:szCs w:val="18"/>
          <w:lang w:eastAsia="en-GB"/>
        </w:rPr>
      </w:pPr>
    </w:p>
    <w:p w14:paraId="29C05360" w14:textId="77777777" w:rsidR="00E22DC0" w:rsidRPr="00E22DC0" w:rsidRDefault="00E22DC0" w:rsidP="00387845">
      <w:pPr>
        <w:jc w:val="both"/>
        <w:rPr>
          <w:sz w:val="18"/>
          <w:szCs w:val="18"/>
          <w:lang w:eastAsia="en-GB"/>
        </w:rPr>
      </w:pPr>
      <w:r w:rsidRPr="00E22DC0">
        <w:rPr>
          <w:sz w:val="18"/>
          <w:szCs w:val="18"/>
          <w:lang w:eastAsia="en-GB"/>
        </w:rPr>
        <w:t xml:space="preserve">The increasing attention being paid to sanitation by provincial government, within and beyond Nam Saat, is also encouraging. If dialogue with the communities continues and technical support is made available to them, this should help to ensure that sanitation remains a local priority. The fact that Nam Saat has a permanent local presence should make it possible to provide this backup support indefinitely.  </w:t>
      </w:r>
    </w:p>
    <w:p w14:paraId="524B51E1" w14:textId="77777777" w:rsidR="00E22DC0" w:rsidRPr="00E22DC0" w:rsidRDefault="00E22DC0" w:rsidP="00387845">
      <w:pPr>
        <w:jc w:val="both"/>
        <w:rPr>
          <w:sz w:val="18"/>
          <w:szCs w:val="18"/>
          <w:lang w:eastAsia="en-GB"/>
        </w:rPr>
      </w:pPr>
    </w:p>
    <w:p w14:paraId="2E9113EF" w14:textId="77777777" w:rsidR="00E22DC0" w:rsidRPr="00E22DC0" w:rsidRDefault="00E22DC0" w:rsidP="00387845">
      <w:pPr>
        <w:jc w:val="both"/>
        <w:rPr>
          <w:sz w:val="18"/>
          <w:szCs w:val="18"/>
          <w:lang w:eastAsia="en-GB"/>
        </w:rPr>
      </w:pPr>
      <w:r w:rsidRPr="00E22DC0">
        <w:rPr>
          <w:sz w:val="18"/>
          <w:szCs w:val="18"/>
          <w:lang w:eastAsia="en-GB"/>
        </w:rPr>
        <w:t xml:space="preserve">Incentives are relevant here, both to communities and to Nam Saat itself, since officers need to be motivated to continue providing technical and promotional support. Subject to the availability of funds, there might be scope for introducing rewards for communities that sustain their ODF status; possibly also for the field staff who support them. </w:t>
      </w:r>
    </w:p>
    <w:p w14:paraId="0EB68095" w14:textId="77777777" w:rsidR="00E22DC0" w:rsidRPr="00E22DC0" w:rsidRDefault="00E22DC0" w:rsidP="00387845">
      <w:pPr>
        <w:jc w:val="both"/>
        <w:rPr>
          <w:sz w:val="18"/>
          <w:szCs w:val="18"/>
          <w:lang w:eastAsia="en-GB"/>
        </w:rPr>
      </w:pPr>
    </w:p>
    <w:p w14:paraId="0A6F95EB" w14:textId="77777777" w:rsidR="00E22DC0" w:rsidRPr="00E22DC0" w:rsidRDefault="00E22DC0" w:rsidP="00387845">
      <w:pPr>
        <w:pStyle w:val="Heading3"/>
        <w:jc w:val="both"/>
        <w:rPr>
          <w:rFonts w:cs="Arial"/>
          <w:sz w:val="18"/>
          <w:szCs w:val="18"/>
        </w:rPr>
      </w:pPr>
      <w:bookmarkStart w:id="38" w:name="_Toc417913674"/>
      <w:r w:rsidRPr="00E22DC0">
        <w:rPr>
          <w:rFonts w:cs="Arial"/>
          <w:sz w:val="18"/>
          <w:szCs w:val="18"/>
        </w:rPr>
        <w:t>Prospects for scaling up</w:t>
      </w:r>
      <w:bookmarkEnd w:id="38"/>
      <w:r w:rsidRPr="00E22DC0">
        <w:rPr>
          <w:rFonts w:cs="Arial"/>
          <w:sz w:val="18"/>
          <w:szCs w:val="18"/>
        </w:rPr>
        <w:t xml:space="preserve"> </w:t>
      </w:r>
    </w:p>
    <w:p w14:paraId="75D71E47" w14:textId="77777777" w:rsidR="00E22DC0" w:rsidRPr="00E22DC0" w:rsidRDefault="00E22DC0" w:rsidP="00387845">
      <w:pPr>
        <w:jc w:val="both"/>
        <w:rPr>
          <w:sz w:val="18"/>
          <w:szCs w:val="18"/>
          <w:lang w:eastAsia="en-GB"/>
        </w:rPr>
      </w:pPr>
      <w:r w:rsidRPr="00E22DC0">
        <w:rPr>
          <w:sz w:val="18"/>
          <w:szCs w:val="18"/>
          <w:lang w:eastAsia="en-GB"/>
        </w:rPr>
        <w:t xml:space="preserve">The pilot has demonstrated that CLTS is applicable in the local context. There should, therefore,  be scope for scaling up sanitation and hygiene promotion in the two provinces, subject to the availability of funding and capacity building support, both for the training and mentoring of CLTS facilitators and for the development and marketing of affordable latrine designs.  As the scale of activity increases, it will also be important to develop a more formalised monitoring and reporting framework.  </w:t>
      </w:r>
    </w:p>
    <w:p w14:paraId="58B175B0" w14:textId="77777777" w:rsidR="00E22DC0" w:rsidRPr="00E22DC0" w:rsidRDefault="00E22DC0" w:rsidP="00387845">
      <w:pPr>
        <w:jc w:val="both"/>
        <w:rPr>
          <w:sz w:val="18"/>
          <w:szCs w:val="18"/>
          <w:lang w:eastAsia="en-GB"/>
        </w:rPr>
      </w:pPr>
    </w:p>
    <w:p w14:paraId="2AFCD05C" w14:textId="77777777" w:rsidR="00E22DC0" w:rsidRPr="00E22DC0" w:rsidRDefault="00E22DC0" w:rsidP="00387845">
      <w:pPr>
        <w:jc w:val="both"/>
        <w:rPr>
          <w:sz w:val="18"/>
          <w:szCs w:val="18"/>
          <w:lang w:eastAsia="en-GB"/>
        </w:rPr>
      </w:pPr>
      <w:r w:rsidRPr="00E22DC0">
        <w:rPr>
          <w:sz w:val="18"/>
          <w:szCs w:val="18"/>
          <w:lang w:eastAsia="en-GB"/>
        </w:rPr>
        <w:t xml:space="preserve">Apart from funding, human resources would perhaps be the main limiting factor on the scope for expansion, since most districts have just one or two staff available for field work. It may therefore be advisable for Nam Saat to develop operational partnerships with international development agencies based in, or near to, the two provinces, who could provide additional competent field staff. At the time of writing, this option is already being explored by </w:t>
      </w:r>
      <w:r w:rsidR="00A9359F">
        <w:rPr>
          <w:sz w:val="18"/>
          <w:szCs w:val="18"/>
          <w:lang w:eastAsia="en-GB"/>
        </w:rPr>
        <w:t>the World Bank</w:t>
      </w:r>
      <w:r w:rsidRPr="00E22DC0">
        <w:rPr>
          <w:sz w:val="18"/>
          <w:szCs w:val="18"/>
          <w:lang w:eastAsia="en-GB"/>
        </w:rPr>
        <w:t xml:space="preserve"> and Nam Saat. </w:t>
      </w:r>
    </w:p>
    <w:p w14:paraId="3FD210B8" w14:textId="77777777" w:rsidR="00E22DC0" w:rsidRPr="00E22DC0" w:rsidRDefault="00E22DC0" w:rsidP="00387845">
      <w:pPr>
        <w:pStyle w:val="Heading3"/>
        <w:jc w:val="both"/>
        <w:rPr>
          <w:rFonts w:eastAsiaTheme="minorHAnsi" w:cstheme="minorBidi"/>
          <w:b w:val="0"/>
          <w:bCs w:val="0"/>
          <w:sz w:val="18"/>
          <w:szCs w:val="18"/>
          <w:lang w:eastAsia="en-GB"/>
        </w:rPr>
      </w:pPr>
    </w:p>
    <w:p w14:paraId="1AE793E3" w14:textId="77777777" w:rsidR="00E22DC0" w:rsidRPr="00E22DC0" w:rsidRDefault="00E22DC0" w:rsidP="00387845">
      <w:pPr>
        <w:pStyle w:val="Heading3"/>
        <w:jc w:val="both"/>
        <w:rPr>
          <w:rFonts w:cs="Arial"/>
          <w:sz w:val="18"/>
          <w:szCs w:val="18"/>
        </w:rPr>
      </w:pPr>
      <w:bookmarkStart w:id="39" w:name="_Toc417913675"/>
      <w:r w:rsidRPr="00E22DC0">
        <w:rPr>
          <w:rFonts w:cs="Arial"/>
          <w:sz w:val="18"/>
          <w:szCs w:val="18"/>
        </w:rPr>
        <w:t>Summary of lessons learned</w:t>
      </w:r>
      <w:bookmarkEnd w:id="39"/>
      <w:r w:rsidRPr="00E22DC0">
        <w:rPr>
          <w:rFonts w:cs="Arial"/>
          <w:sz w:val="18"/>
          <w:szCs w:val="18"/>
        </w:rPr>
        <w:t xml:space="preserve"> </w:t>
      </w:r>
    </w:p>
    <w:p w14:paraId="4121266F"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CLTS is applicable and it seems likely that, with Nam Saat becoming more confident in using the approach, and committed to scaling up, ODF could be achieved more quickly in the next batch of villages.</w:t>
      </w:r>
    </w:p>
    <w:p w14:paraId="2FCC484B" w14:textId="77777777" w:rsidR="00E22DC0" w:rsidRPr="00E22DC0" w:rsidRDefault="00E22DC0" w:rsidP="00387845">
      <w:pPr>
        <w:jc w:val="both"/>
        <w:rPr>
          <w:sz w:val="18"/>
          <w:szCs w:val="18"/>
          <w:lang w:eastAsia="en-GB"/>
        </w:rPr>
      </w:pPr>
    </w:p>
    <w:p w14:paraId="4AFE222A"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The introduction of CLTS has been a motivator for Nam Saat staff in the two provinces, as it has provided a promotional model that can really deliver results. </w:t>
      </w:r>
    </w:p>
    <w:p w14:paraId="12717296" w14:textId="77777777" w:rsidR="00E22DC0" w:rsidRPr="00E22DC0" w:rsidRDefault="00E22DC0" w:rsidP="00387845">
      <w:pPr>
        <w:jc w:val="both"/>
        <w:rPr>
          <w:sz w:val="18"/>
          <w:szCs w:val="18"/>
          <w:lang w:eastAsia="en-GB"/>
        </w:rPr>
      </w:pPr>
    </w:p>
    <w:p w14:paraId="2545A95A"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Triggering alone is not enough to secure community-wide, long term change in defecation habits. Substantial follow-up is needed to strengthen community motivation for change and (in some cases) to provide technical advice or logistical support with latrine construction (as was done in Kandone).  Frequent follow-up visits convince communities that government is serious about improving sanitation, and it is important to avoid a long gap between triggering and follow-up, as this could cause a loss of motivation in community. </w:t>
      </w:r>
    </w:p>
    <w:p w14:paraId="7C7EB8C2" w14:textId="77777777" w:rsidR="00E22DC0" w:rsidRPr="00E22DC0" w:rsidRDefault="00E22DC0" w:rsidP="00387845">
      <w:pPr>
        <w:ind w:left="360"/>
        <w:jc w:val="both"/>
        <w:rPr>
          <w:sz w:val="18"/>
          <w:szCs w:val="18"/>
          <w:lang w:eastAsia="en-GB"/>
        </w:rPr>
      </w:pPr>
    </w:p>
    <w:p w14:paraId="2482ED3A"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Even with a new enthusiasm for sanitation and hygiene promotion, the limited number of district staff available in Nam Saat will present challenges in scaling up.  Partnerships with competent NGOs could potentially be very useful if they could deploy additional field workers to support Nam Saat.</w:t>
      </w:r>
    </w:p>
    <w:p w14:paraId="4DD3A28F" w14:textId="77777777" w:rsidR="00E22DC0" w:rsidRPr="00E22DC0" w:rsidRDefault="00E22DC0" w:rsidP="00387845">
      <w:pPr>
        <w:ind w:left="360"/>
        <w:jc w:val="both"/>
        <w:rPr>
          <w:sz w:val="18"/>
          <w:szCs w:val="18"/>
          <w:lang w:eastAsia="en-GB"/>
        </w:rPr>
      </w:pPr>
    </w:p>
    <w:p w14:paraId="4B1035A5"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Inadequate government funding for field work is an additional constraint on Nam Saat. If the Champasak Governor’s commitment to water and sanitation is to have a practical impact, it will be necessary to increase Nam Saat operational budgets.      </w:t>
      </w:r>
    </w:p>
    <w:p w14:paraId="47E6D1C8" w14:textId="77777777" w:rsidR="00E22DC0" w:rsidRPr="00E22DC0" w:rsidRDefault="00E22DC0" w:rsidP="00387845">
      <w:pPr>
        <w:jc w:val="both"/>
        <w:rPr>
          <w:sz w:val="18"/>
          <w:szCs w:val="18"/>
          <w:lang w:eastAsia="en-GB"/>
        </w:rPr>
      </w:pPr>
    </w:p>
    <w:p w14:paraId="7D0AD37F"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lastRenderedPageBreak/>
        <w:t xml:space="preserve">The introduction of CLTS, and the avoidance of hardware subsidies, have stimulated some amount of innovation in latrine design and construction, and most families have been able to build toilets without employing a mason. Having said this, there remains a strong preference for pour-flush latrines which are unaffordable to most poor households. Technical assistance in the design and marketing of more affordable, hygienic latrines would potentially be very useful and help to make scaling up possible.        </w:t>
      </w:r>
    </w:p>
    <w:p w14:paraId="2360BA48" w14:textId="77777777" w:rsidR="00E22DC0" w:rsidRPr="00E22DC0" w:rsidRDefault="00E22DC0" w:rsidP="00387845">
      <w:pPr>
        <w:jc w:val="both"/>
        <w:rPr>
          <w:sz w:val="18"/>
          <w:szCs w:val="18"/>
          <w:lang w:eastAsia="en-GB"/>
        </w:rPr>
      </w:pPr>
    </w:p>
    <w:p w14:paraId="50D71B78"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CLTS is good at delivering ODF communities but does not necessarily impact on other hygienic behaviour. There may be scope for including a hygiene promotion component in post-triggering follow-up, focussing as a minimum on the key issue of hand washing with soap or ash at critical times. Experience from other countries indicates that this too can be facilitated as a community-led process, so helping to generate a real commitment to change. </w:t>
      </w:r>
    </w:p>
    <w:p w14:paraId="6745B716" w14:textId="77777777" w:rsidR="00E22DC0" w:rsidRPr="00E22DC0" w:rsidRDefault="00E22DC0" w:rsidP="00387845">
      <w:pPr>
        <w:ind w:left="360"/>
        <w:jc w:val="both"/>
        <w:rPr>
          <w:sz w:val="18"/>
          <w:szCs w:val="18"/>
          <w:lang w:eastAsia="en-GB"/>
        </w:rPr>
      </w:pPr>
    </w:p>
    <w:p w14:paraId="788DC7CA"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Good quality training, followed by ongoing mentoring support, is essential for CLTS facilitators and should be incorporated into plans and budgets for scaling up. </w:t>
      </w:r>
    </w:p>
    <w:p w14:paraId="723699CC" w14:textId="77777777" w:rsidR="00E22DC0" w:rsidRPr="00E22DC0" w:rsidRDefault="00E22DC0" w:rsidP="00387845">
      <w:pPr>
        <w:ind w:left="360"/>
        <w:jc w:val="both"/>
        <w:rPr>
          <w:sz w:val="18"/>
          <w:szCs w:val="18"/>
          <w:lang w:eastAsia="en-GB"/>
        </w:rPr>
      </w:pPr>
    </w:p>
    <w:p w14:paraId="33B72C68"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Community leaders can play a pivotal role in the achievement of ODF status. This role should be nurtured and encouraged, not only to accelerate progress in the leaders’ own villages but also for scaling up promotion to surrounding communities.  </w:t>
      </w:r>
    </w:p>
    <w:p w14:paraId="152F7105" w14:textId="77777777" w:rsidR="00E22DC0" w:rsidRPr="00E22DC0" w:rsidRDefault="00E22DC0" w:rsidP="00387845">
      <w:pPr>
        <w:ind w:left="360"/>
        <w:jc w:val="both"/>
        <w:rPr>
          <w:sz w:val="18"/>
          <w:szCs w:val="18"/>
          <w:lang w:eastAsia="en-GB"/>
        </w:rPr>
      </w:pPr>
    </w:p>
    <w:p w14:paraId="580F7B1F"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Government commitment to sanitation and water supply is an important complement to CLTS as government decisions have legitimacy at community level.  The challenge for the future is to make best use of both CLTS and government commitment, while keeping the focus strongly on ending open defecation rather than the number of toilets built.</w:t>
      </w:r>
    </w:p>
    <w:p w14:paraId="64F337D7" w14:textId="77777777" w:rsidR="00E22DC0" w:rsidRPr="00E22DC0" w:rsidRDefault="00E22DC0" w:rsidP="00387845">
      <w:pPr>
        <w:ind w:left="360"/>
        <w:jc w:val="both"/>
        <w:rPr>
          <w:sz w:val="18"/>
          <w:szCs w:val="18"/>
          <w:lang w:eastAsia="en-GB"/>
        </w:rPr>
      </w:pPr>
    </w:p>
    <w:p w14:paraId="61B21C4E" w14:textId="77777777" w:rsidR="00E22DC0" w:rsidRPr="00E22DC0" w:rsidRDefault="00E22DC0" w:rsidP="006E025E">
      <w:pPr>
        <w:numPr>
          <w:ilvl w:val="0"/>
          <w:numId w:val="15"/>
        </w:numPr>
        <w:ind w:left="360"/>
        <w:jc w:val="both"/>
        <w:rPr>
          <w:sz w:val="18"/>
          <w:szCs w:val="18"/>
          <w:lang w:eastAsia="en-GB"/>
        </w:rPr>
      </w:pPr>
      <w:r w:rsidRPr="00E22DC0">
        <w:rPr>
          <w:sz w:val="18"/>
          <w:szCs w:val="18"/>
          <w:lang w:eastAsia="en-GB"/>
        </w:rPr>
        <w:t xml:space="preserve">Formal recognition of ODF status is a matter of great pride and should be continued in future </w:t>
      </w:r>
      <w:r w:rsidR="00D4133A">
        <w:rPr>
          <w:sz w:val="18"/>
          <w:szCs w:val="18"/>
          <w:lang w:eastAsia="en-GB"/>
        </w:rPr>
        <w:t>program</w:t>
      </w:r>
      <w:r w:rsidRPr="00E22DC0">
        <w:rPr>
          <w:sz w:val="18"/>
          <w:szCs w:val="18"/>
          <w:lang w:eastAsia="en-GB"/>
        </w:rPr>
        <w:t xml:space="preserve">s.           </w:t>
      </w:r>
    </w:p>
    <w:p w14:paraId="08F4B714" w14:textId="77777777" w:rsidR="00E22DC0" w:rsidRPr="00E22DC0" w:rsidRDefault="00E22DC0" w:rsidP="00E22DC0">
      <w:pPr>
        <w:pStyle w:val="Heading4"/>
        <w:spacing w:before="0" w:after="0"/>
        <w:rPr>
          <w:sz w:val="18"/>
          <w:szCs w:val="18"/>
        </w:rPr>
      </w:pPr>
    </w:p>
    <w:p w14:paraId="2F202C78" w14:textId="77777777" w:rsidR="00E22DC0" w:rsidRPr="008A1487" w:rsidRDefault="00E22DC0" w:rsidP="00E22DC0">
      <w:pPr>
        <w:pStyle w:val="CommentText"/>
        <w:rPr>
          <w:b/>
          <w:color w:val="215868" w:themeColor="accent5" w:themeShade="80"/>
          <w:lang w:val="en-US"/>
        </w:rPr>
      </w:pPr>
      <w:r>
        <w:rPr>
          <w:sz w:val="18"/>
          <w:szCs w:val="18"/>
        </w:rPr>
        <w:br w:type="page"/>
      </w:r>
    </w:p>
    <w:p w14:paraId="1BF2B4EA" w14:textId="7BA52EAF" w:rsidR="00C9469E" w:rsidRDefault="00E22DC0" w:rsidP="00C9469E">
      <w:pPr>
        <w:pStyle w:val="CommentText"/>
        <w:rPr>
          <w:b/>
          <w:color w:val="215868" w:themeColor="accent5" w:themeShade="80"/>
          <w:sz w:val="32"/>
          <w:lang w:val="en-US"/>
        </w:rPr>
      </w:pPr>
      <w:r>
        <w:rPr>
          <w:b/>
          <w:color w:val="215868" w:themeColor="accent5" w:themeShade="80"/>
          <w:sz w:val="32"/>
          <w:lang w:val="en-US"/>
        </w:rPr>
        <w:lastRenderedPageBreak/>
        <w:t>Annex 6</w:t>
      </w:r>
      <w:r w:rsidR="00C9469E" w:rsidRPr="00D9309F">
        <w:rPr>
          <w:b/>
          <w:color w:val="215868" w:themeColor="accent5" w:themeShade="80"/>
          <w:sz w:val="32"/>
          <w:lang w:val="en-US"/>
        </w:rPr>
        <w:t>.  A</w:t>
      </w:r>
      <w:r w:rsidR="00D9309F" w:rsidRPr="00D9309F">
        <w:rPr>
          <w:b/>
          <w:color w:val="215868" w:themeColor="accent5" w:themeShade="80"/>
          <w:sz w:val="32"/>
          <w:lang w:val="en-US"/>
        </w:rPr>
        <w:t xml:space="preserve">dvocacy </w:t>
      </w:r>
      <w:r w:rsidR="007B0A51">
        <w:rPr>
          <w:b/>
          <w:color w:val="215868" w:themeColor="accent5" w:themeShade="80"/>
          <w:sz w:val="32"/>
          <w:lang w:val="en-US"/>
        </w:rPr>
        <w:t>V</w:t>
      </w:r>
      <w:r w:rsidR="00D9309F" w:rsidRPr="00D9309F">
        <w:rPr>
          <w:b/>
          <w:color w:val="215868" w:themeColor="accent5" w:themeShade="80"/>
          <w:sz w:val="32"/>
          <w:lang w:val="en-US"/>
        </w:rPr>
        <w:t>ideo ‘Out in the Open’</w:t>
      </w:r>
    </w:p>
    <w:p w14:paraId="49133CDE" w14:textId="77777777" w:rsidR="008A1487" w:rsidRDefault="008A1487" w:rsidP="00C9469E">
      <w:pPr>
        <w:pStyle w:val="CommentText"/>
        <w:rPr>
          <w:b/>
          <w:color w:val="215868" w:themeColor="accent5" w:themeShade="80"/>
          <w:sz w:val="32"/>
          <w:lang w:val="en-US"/>
        </w:rPr>
      </w:pPr>
    </w:p>
    <w:p w14:paraId="0212D9EF" w14:textId="77777777" w:rsidR="00540152" w:rsidRPr="00E22DC0" w:rsidRDefault="00540152" w:rsidP="00E22DC0">
      <w:pPr>
        <w:pStyle w:val="CommentText"/>
        <w:jc w:val="center"/>
        <w:rPr>
          <w:b/>
          <w:color w:val="215868" w:themeColor="accent5" w:themeShade="80"/>
          <w:sz w:val="32"/>
          <w:lang w:val="en-US"/>
        </w:rPr>
      </w:pPr>
      <w:r>
        <w:rPr>
          <w:noProof/>
          <w:lang w:val="en-US"/>
        </w:rPr>
        <w:drawing>
          <wp:inline distT="0" distB="0" distL="0" distR="0" wp14:anchorId="3289C022" wp14:editId="699CA048">
            <wp:extent cx="4635610" cy="3167171"/>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634494" cy="3166409"/>
                    </a:xfrm>
                    <a:prstGeom prst="rect">
                      <a:avLst/>
                    </a:prstGeom>
                  </pic:spPr>
                </pic:pic>
              </a:graphicData>
            </a:graphic>
          </wp:inline>
        </w:drawing>
      </w:r>
    </w:p>
    <w:p w14:paraId="283F4BAA" w14:textId="77777777" w:rsidR="008A1487" w:rsidRDefault="008A1487" w:rsidP="00C9469E">
      <w:pPr>
        <w:pStyle w:val="CommentText"/>
        <w:rPr>
          <w:lang w:val="en-US"/>
        </w:rPr>
      </w:pPr>
    </w:p>
    <w:p w14:paraId="1F468830" w14:textId="77777777" w:rsidR="008A1487" w:rsidRDefault="008A1487" w:rsidP="00C9469E">
      <w:pPr>
        <w:pStyle w:val="CommentText"/>
        <w:rPr>
          <w:lang w:val="en-US"/>
        </w:rPr>
      </w:pPr>
    </w:p>
    <w:p w14:paraId="6FE3523B" w14:textId="77777777" w:rsidR="00E22DC0" w:rsidRDefault="00E22DC0" w:rsidP="00C9469E">
      <w:pPr>
        <w:pStyle w:val="CommentText"/>
        <w:rPr>
          <w:lang w:val="en-US"/>
        </w:rPr>
      </w:pPr>
    </w:p>
    <w:p w14:paraId="7ED6957E" w14:textId="77777777" w:rsidR="00E22DC0" w:rsidRDefault="00E22DC0" w:rsidP="00C9469E">
      <w:pPr>
        <w:pStyle w:val="CommentText"/>
        <w:rPr>
          <w:lang w:val="en-US"/>
        </w:rPr>
      </w:pPr>
    </w:p>
    <w:p w14:paraId="093210EB" w14:textId="77777777" w:rsidR="00E22DC0" w:rsidRDefault="00E22DC0" w:rsidP="00C9469E">
      <w:pPr>
        <w:pStyle w:val="CommentText"/>
        <w:rPr>
          <w:lang w:val="en-US"/>
        </w:rPr>
      </w:pPr>
    </w:p>
    <w:p w14:paraId="60BFAA83" w14:textId="77777777" w:rsidR="00E22DC0" w:rsidRDefault="00E22DC0" w:rsidP="00C9469E">
      <w:pPr>
        <w:pStyle w:val="CommentText"/>
        <w:rPr>
          <w:lang w:val="en-US"/>
        </w:rPr>
      </w:pPr>
    </w:p>
    <w:p w14:paraId="33FD44B3" w14:textId="77777777" w:rsidR="00E22DC0" w:rsidRDefault="00E22DC0" w:rsidP="00C9469E">
      <w:pPr>
        <w:pStyle w:val="CommentText"/>
        <w:rPr>
          <w:lang w:val="en-US"/>
        </w:rPr>
      </w:pPr>
    </w:p>
    <w:p w14:paraId="16414A17" w14:textId="77777777" w:rsidR="00E22DC0" w:rsidRDefault="00E22DC0" w:rsidP="00C9469E">
      <w:pPr>
        <w:pStyle w:val="CommentText"/>
        <w:rPr>
          <w:lang w:val="en-US"/>
        </w:rPr>
      </w:pPr>
    </w:p>
    <w:p w14:paraId="61C41DA2" w14:textId="77777777" w:rsidR="00E22DC0" w:rsidRDefault="00E22DC0" w:rsidP="00C9469E">
      <w:pPr>
        <w:pStyle w:val="CommentText"/>
        <w:rPr>
          <w:lang w:val="en-US"/>
        </w:rPr>
      </w:pPr>
    </w:p>
    <w:p w14:paraId="3BB1C26B" w14:textId="77777777" w:rsidR="00E22DC0" w:rsidRDefault="00E22DC0" w:rsidP="00C9469E">
      <w:pPr>
        <w:pStyle w:val="CommentText"/>
        <w:rPr>
          <w:lang w:val="en-US"/>
        </w:rPr>
      </w:pPr>
    </w:p>
    <w:p w14:paraId="2D7C524C" w14:textId="77777777" w:rsidR="00E22DC0" w:rsidRDefault="00E22DC0" w:rsidP="00C9469E">
      <w:pPr>
        <w:pStyle w:val="CommentText"/>
        <w:rPr>
          <w:lang w:val="en-US"/>
        </w:rPr>
      </w:pPr>
    </w:p>
    <w:p w14:paraId="156DF5C5" w14:textId="77777777" w:rsidR="00E22DC0" w:rsidRDefault="00E22DC0" w:rsidP="00C9469E">
      <w:pPr>
        <w:pStyle w:val="CommentText"/>
        <w:rPr>
          <w:lang w:val="en-US"/>
        </w:rPr>
      </w:pPr>
    </w:p>
    <w:p w14:paraId="367A36F9" w14:textId="77777777" w:rsidR="00E22DC0" w:rsidRDefault="00E22DC0" w:rsidP="00C9469E">
      <w:pPr>
        <w:pStyle w:val="CommentText"/>
        <w:rPr>
          <w:lang w:val="en-US"/>
        </w:rPr>
      </w:pPr>
    </w:p>
    <w:p w14:paraId="099BAEF9" w14:textId="77777777" w:rsidR="00E22DC0" w:rsidRDefault="00E22DC0" w:rsidP="00C9469E">
      <w:pPr>
        <w:pStyle w:val="CommentText"/>
        <w:rPr>
          <w:lang w:val="en-US"/>
        </w:rPr>
      </w:pPr>
    </w:p>
    <w:p w14:paraId="349448FF" w14:textId="77777777" w:rsidR="00E22DC0" w:rsidRDefault="00E22DC0" w:rsidP="00C9469E">
      <w:pPr>
        <w:pStyle w:val="CommentText"/>
        <w:rPr>
          <w:lang w:val="en-US"/>
        </w:rPr>
      </w:pPr>
    </w:p>
    <w:p w14:paraId="37C11D81" w14:textId="77777777" w:rsidR="00E22DC0" w:rsidRDefault="00E22DC0" w:rsidP="00C9469E">
      <w:pPr>
        <w:pStyle w:val="CommentText"/>
        <w:rPr>
          <w:lang w:val="en-US"/>
        </w:rPr>
      </w:pPr>
    </w:p>
    <w:p w14:paraId="0695A08E" w14:textId="77777777" w:rsidR="00E22DC0" w:rsidRDefault="00E22DC0" w:rsidP="00C9469E">
      <w:pPr>
        <w:pStyle w:val="CommentText"/>
        <w:rPr>
          <w:lang w:val="en-US"/>
        </w:rPr>
      </w:pPr>
    </w:p>
    <w:p w14:paraId="353D0E06" w14:textId="77777777" w:rsidR="00E22DC0" w:rsidRDefault="00E22DC0" w:rsidP="00C9469E">
      <w:pPr>
        <w:pStyle w:val="CommentText"/>
        <w:rPr>
          <w:lang w:val="en-US"/>
        </w:rPr>
      </w:pPr>
    </w:p>
    <w:p w14:paraId="024FDCFE" w14:textId="77777777" w:rsidR="00E22DC0" w:rsidRDefault="00E22DC0" w:rsidP="00C9469E">
      <w:pPr>
        <w:pStyle w:val="CommentText"/>
        <w:rPr>
          <w:lang w:val="en-US"/>
        </w:rPr>
      </w:pPr>
    </w:p>
    <w:p w14:paraId="4CDDA376" w14:textId="77777777" w:rsidR="00E22DC0" w:rsidRDefault="00E22DC0" w:rsidP="00C9469E">
      <w:pPr>
        <w:pStyle w:val="CommentText"/>
        <w:rPr>
          <w:lang w:val="en-US"/>
        </w:rPr>
      </w:pPr>
    </w:p>
    <w:p w14:paraId="6DD4BFA2" w14:textId="77777777" w:rsidR="00E22DC0" w:rsidRDefault="00E22DC0" w:rsidP="00C9469E">
      <w:pPr>
        <w:pStyle w:val="CommentText"/>
        <w:rPr>
          <w:lang w:val="en-US"/>
        </w:rPr>
      </w:pPr>
    </w:p>
    <w:p w14:paraId="15C88B90" w14:textId="77777777" w:rsidR="00E22DC0" w:rsidRDefault="00E22DC0" w:rsidP="00C9469E">
      <w:pPr>
        <w:pStyle w:val="CommentText"/>
        <w:rPr>
          <w:lang w:val="en-US"/>
        </w:rPr>
      </w:pPr>
    </w:p>
    <w:p w14:paraId="499EC165" w14:textId="77777777" w:rsidR="00E22DC0" w:rsidRDefault="00E22DC0" w:rsidP="00C9469E">
      <w:pPr>
        <w:pStyle w:val="CommentText"/>
        <w:rPr>
          <w:lang w:val="en-US"/>
        </w:rPr>
      </w:pPr>
    </w:p>
    <w:p w14:paraId="6A6E0E5D" w14:textId="77777777" w:rsidR="00E22DC0" w:rsidRDefault="00E22DC0" w:rsidP="00C9469E">
      <w:pPr>
        <w:pStyle w:val="CommentText"/>
        <w:rPr>
          <w:lang w:val="en-US"/>
        </w:rPr>
      </w:pPr>
    </w:p>
    <w:p w14:paraId="1B29FB5A" w14:textId="77777777" w:rsidR="00E22DC0" w:rsidRDefault="00E22DC0" w:rsidP="00C9469E">
      <w:pPr>
        <w:pStyle w:val="CommentText"/>
        <w:rPr>
          <w:lang w:val="en-US"/>
        </w:rPr>
      </w:pPr>
    </w:p>
    <w:p w14:paraId="349C5EF3" w14:textId="77777777" w:rsidR="00E22DC0" w:rsidRDefault="00E22DC0" w:rsidP="00C9469E">
      <w:pPr>
        <w:pStyle w:val="CommentText"/>
        <w:rPr>
          <w:lang w:val="en-US"/>
        </w:rPr>
      </w:pPr>
    </w:p>
    <w:p w14:paraId="6DF34D0B" w14:textId="77777777" w:rsidR="00E22DC0" w:rsidRDefault="00E22DC0" w:rsidP="00C9469E">
      <w:pPr>
        <w:pStyle w:val="CommentText"/>
        <w:rPr>
          <w:lang w:val="en-US"/>
        </w:rPr>
      </w:pPr>
    </w:p>
    <w:p w14:paraId="29DF84C0" w14:textId="77777777" w:rsidR="00E22DC0" w:rsidRDefault="00E22DC0" w:rsidP="00C9469E">
      <w:pPr>
        <w:pStyle w:val="CommentText"/>
        <w:rPr>
          <w:lang w:val="en-US"/>
        </w:rPr>
      </w:pPr>
    </w:p>
    <w:p w14:paraId="7EF486FF" w14:textId="77777777" w:rsidR="00E22DC0" w:rsidRDefault="00E22DC0" w:rsidP="00C9469E">
      <w:pPr>
        <w:pStyle w:val="CommentText"/>
        <w:rPr>
          <w:lang w:val="en-US"/>
        </w:rPr>
      </w:pPr>
    </w:p>
    <w:p w14:paraId="05EBEF42" w14:textId="77777777" w:rsidR="00E22DC0" w:rsidRDefault="00E22DC0" w:rsidP="00C9469E">
      <w:pPr>
        <w:pStyle w:val="CommentText"/>
        <w:rPr>
          <w:lang w:val="en-US"/>
        </w:rPr>
      </w:pPr>
    </w:p>
    <w:p w14:paraId="47466BF3" w14:textId="77777777" w:rsidR="00540152" w:rsidRPr="005352ED" w:rsidRDefault="00540152" w:rsidP="00C9469E">
      <w:pPr>
        <w:pStyle w:val="CommentText"/>
        <w:rPr>
          <w:lang w:val="en-US"/>
        </w:rPr>
      </w:pPr>
    </w:p>
    <w:p w14:paraId="670B1245" w14:textId="77777777" w:rsidR="00BD57F9" w:rsidRDefault="00BD57F9">
      <w:pPr>
        <w:spacing w:before="120" w:after="120"/>
        <w:ind w:left="357"/>
        <w:rPr>
          <w:b/>
          <w:color w:val="215868" w:themeColor="accent5" w:themeShade="80"/>
          <w:sz w:val="32"/>
          <w:szCs w:val="20"/>
          <w:lang w:val="en-US"/>
        </w:rPr>
      </w:pPr>
      <w:r>
        <w:rPr>
          <w:b/>
          <w:color w:val="215868" w:themeColor="accent5" w:themeShade="80"/>
          <w:sz w:val="32"/>
          <w:lang w:val="en-US"/>
        </w:rPr>
        <w:br w:type="page"/>
      </w:r>
    </w:p>
    <w:p w14:paraId="73A83339" w14:textId="42558CE5" w:rsidR="00C9469E" w:rsidRDefault="00E22DC0" w:rsidP="00C9469E">
      <w:pPr>
        <w:pStyle w:val="CommentText"/>
        <w:rPr>
          <w:b/>
          <w:color w:val="215868" w:themeColor="accent5" w:themeShade="80"/>
          <w:sz w:val="32"/>
          <w:lang w:val="en-US"/>
        </w:rPr>
      </w:pPr>
      <w:r>
        <w:rPr>
          <w:b/>
          <w:color w:val="215868" w:themeColor="accent5" w:themeShade="80"/>
          <w:sz w:val="32"/>
          <w:lang w:val="en-US"/>
        </w:rPr>
        <w:lastRenderedPageBreak/>
        <w:t>Annex</w:t>
      </w:r>
      <w:r w:rsidR="00A45D84" w:rsidRPr="00D9309F">
        <w:rPr>
          <w:b/>
          <w:color w:val="215868" w:themeColor="accent5" w:themeShade="80"/>
          <w:sz w:val="32"/>
          <w:lang w:val="en-US"/>
        </w:rPr>
        <w:t>7</w:t>
      </w:r>
      <w:r w:rsidR="00C9469E" w:rsidRPr="00D9309F">
        <w:rPr>
          <w:b/>
          <w:color w:val="215868" w:themeColor="accent5" w:themeShade="80"/>
          <w:sz w:val="32"/>
          <w:lang w:val="en-US"/>
        </w:rPr>
        <w:t>.  Research Br</w:t>
      </w:r>
      <w:r w:rsidR="00D9309F">
        <w:rPr>
          <w:b/>
          <w:color w:val="215868" w:themeColor="accent5" w:themeShade="80"/>
          <w:sz w:val="32"/>
          <w:lang w:val="en-US"/>
        </w:rPr>
        <w:t>ief on Sanitation and Stunting</w:t>
      </w:r>
    </w:p>
    <w:p w14:paraId="16C20BC5" w14:textId="77777777" w:rsidR="00E22DC0" w:rsidRDefault="00E22DC0" w:rsidP="00C9469E">
      <w:pPr>
        <w:pStyle w:val="CommentText"/>
        <w:rPr>
          <w:b/>
          <w:color w:val="215868" w:themeColor="accent5" w:themeShade="80"/>
          <w:sz w:val="32"/>
          <w:lang w:val="en-US"/>
        </w:rPr>
      </w:pPr>
    </w:p>
    <w:p w14:paraId="2D4A33FF" w14:textId="77777777" w:rsidR="008A1487" w:rsidRPr="00D9309F" w:rsidRDefault="00E22DC0" w:rsidP="00C9469E">
      <w:pPr>
        <w:pStyle w:val="CommentText"/>
        <w:rPr>
          <w:b/>
          <w:color w:val="215868" w:themeColor="accent5" w:themeShade="80"/>
          <w:sz w:val="32"/>
          <w:lang w:val="en-US"/>
        </w:rPr>
      </w:pPr>
      <w:r>
        <w:rPr>
          <w:noProof/>
          <w:lang w:val="en-US"/>
        </w:rPr>
        <w:drawing>
          <wp:inline distT="0" distB="0" distL="0" distR="0" wp14:anchorId="38BDD262" wp14:editId="653CC67A">
            <wp:extent cx="4336641" cy="5637169"/>
            <wp:effectExtent l="0" t="0" r="6985" b="1905"/>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342939" cy="5645356"/>
                    </a:xfrm>
                    <a:prstGeom prst="rect">
                      <a:avLst/>
                    </a:prstGeom>
                  </pic:spPr>
                </pic:pic>
              </a:graphicData>
            </a:graphic>
          </wp:inline>
        </w:drawing>
      </w:r>
    </w:p>
    <w:p w14:paraId="12B996A8" w14:textId="77777777" w:rsidR="00C9469E" w:rsidRPr="005352ED" w:rsidRDefault="00C9469E" w:rsidP="00B43276">
      <w:pPr>
        <w:rPr>
          <w:lang w:val="en-US"/>
        </w:rPr>
      </w:pPr>
    </w:p>
    <w:p w14:paraId="74D55669" w14:textId="77777777" w:rsidR="00E861AF" w:rsidRPr="005352ED" w:rsidRDefault="00E861AF" w:rsidP="00B43276">
      <w:pPr>
        <w:rPr>
          <w:lang w:val="en-US"/>
        </w:rPr>
      </w:pPr>
    </w:p>
    <w:p w14:paraId="376100DE" w14:textId="77777777" w:rsidR="00B148E0" w:rsidRPr="008A1487" w:rsidRDefault="00B148E0" w:rsidP="008A1487">
      <w:pPr>
        <w:spacing w:before="120" w:after="120"/>
        <w:rPr>
          <w:b/>
          <w:lang w:val="en-US"/>
        </w:rPr>
      </w:pPr>
    </w:p>
    <w:sectPr w:rsidR="00B148E0" w:rsidRPr="008A1487" w:rsidSect="00D346F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5601E5" w14:textId="77777777" w:rsidR="007F12D1" w:rsidRDefault="007F12D1" w:rsidP="0044347C">
      <w:r>
        <w:separator/>
      </w:r>
    </w:p>
  </w:endnote>
  <w:endnote w:type="continuationSeparator" w:id="0">
    <w:p w14:paraId="4F207B2D" w14:textId="77777777" w:rsidR="007F12D1" w:rsidRDefault="007F12D1" w:rsidP="00443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DaunPenh">
    <w:panose1 w:val="01010101010101010101"/>
    <w:charset w:val="00"/>
    <w:family w:val="auto"/>
    <w:pitch w:val="variable"/>
    <w:sig w:usb0="00000003" w:usb1="00000000" w:usb2="00010000" w:usb3="00000000" w:csb0="00000001" w:csb1="00000000"/>
  </w:font>
  <w:font w:name="MoolBoran">
    <w:panose1 w:val="020B0100010101010101"/>
    <w:charset w:val="00"/>
    <w:family w:val="swiss"/>
    <w:pitch w:val="variable"/>
    <w:sig w:usb0="8000000F" w:usb1="0000204A" w:usb2="0001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DokChampa">
    <w:panose1 w:val="020B0604020202020204"/>
    <w:charset w:val="00"/>
    <w:family w:val="swiss"/>
    <w:pitch w:val="variable"/>
    <w:sig w:usb0="03000003" w:usb1="00000000" w:usb2="00000000" w:usb3="00000000" w:csb0="00010001" w:csb1="00000000"/>
  </w:font>
  <w:font w:name="Candara">
    <w:panose1 w:val="020E0502030303020204"/>
    <w:charset w:val="00"/>
    <w:family w:val="swiss"/>
    <w:pitch w:val="variable"/>
    <w:sig w:usb0="A00002EF" w:usb1="4000A44B" w:usb2="00000000" w:usb3="00000000" w:csb0="0000019F" w:csb1="00000000"/>
  </w:font>
  <w:font w:name="Phetsarath OT">
    <w:altName w:val="Arial Unicode MS"/>
    <w:charset w:val="00"/>
    <w:family w:val="auto"/>
    <w:pitch w:val="variable"/>
    <w:sig w:usb0="A3002AAF" w:usb1="0000200A" w:usb2="00000000"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3B4AFD" w14:textId="77777777" w:rsidR="007F12D1" w:rsidRDefault="007F12D1" w:rsidP="0044347C">
      <w:r>
        <w:separator/>
      </w:r>
    </w:p>
  </w:footnote>
  <w:footnote w:type="continuationSeparator" w:id="0">
    <w:p w14:paraId="4B66A862" w14:textId="77777777" w:rsidR="007F12D1" w:rsidRDefault="007F12D1" w:rsidP="0044347C">
      <w:r>
        <w:continuationSeparator/>
      </w:r>
    </w:p>
  </w:footnote>
  <w:footnote w:id="1">
    <w:p w14:paraId="47EA68C8" w14:textId="33C1BFA3" w:rsidR="00052403" w:rsidRDefault="00052403">
      <w:pPr>
        <w:pStyle w:val="FootnoteText"/>
      </w:pPr>
      <w:r>
        <w:rPr>
          <w:rStyle w:val="FootnoteReference"/>
        </w:rPr>
        <w:footnoteRef/>
      </w:r>
      <w:r>
        <w:t xml:space="preserve"> P132368 Sanitation Marketing in Lao PDR and P132452 Support to Sanitation Demand Creation in Lao PDR</w:t>
      </w:r>
    </w:p>
  </w:footnote>
  <w:footnote w:id="2">
    <w:p w14:paraId="51F630F2" w14:textId="1A6DBF14" w:rsidR="00052403" w:rsidRDefault="00052403">
      <w:pPr>
        <w:pStyle w:val="FootnoteText"/>
      </w:pPr>
      <w:r>
        <w:rPr>
          <w:rStyle w:val="FootnoteReference"/>
        </w:rPr>
        <w:footnoteRef/>
      </w:r>
      <w:r>
        <w:t xml:space="preserve"> P151311 Laos Impact Evaluation on Rural Sanitation</w:t>
      </w:r>
    </w:p>
  </w:footnote>
  <w:footnote w:id="3">
    <w:p w14:paraId="6DFD18A1" w14:textId="50262F69" w:rsidR="00052403" w:rsidRDefault="00052403">
      <w:pPr>
        <w:pStyle w:val="FootnoteText"/>
      </w:pPr>
      <w:r>
        <w:rPr>
          <w:rStyle w:val="FootnoteReference"/>
        </w:rPr>
        <w:footnoteRef/>
      </w:r>
      <w:r>
        <w:t xml:space="preserve"> Two of these TA are expected to end by March 2016, while the impact evaluation has a longer time horizon till June 2017.</w:t>
      </w:r>
    </w:p>
  </w:footnote>
  <w:footnote w:id="4">
    <w:p w14:paraId="692D4908" w14:textId="368FA5E8" w:rsidR="00052403" w:rsidRDefault="00052403">
      <w:pPr>
        <w:pStyle w:val="FootnoteText"/>
      </w:pPr>
      <w:r>
        <w:rPr>
          <w:rStyle w:val="FootnoteReference"/>
        </w:rPr>
        <w:footnoteRef/>
      </w:r>
      <w:r>
        <w:t xml:space="preserve"> Documents referred to in the annexes are uploaded as supporting documentation in the operations portal. </w:t>
      </w:r>
    </w:p>
  </w:footnote>
  <w:footnote w:id="5">
    <w:p w14:paraId="188BFD2C" w14:textId="77777777" w:rsidR="00052403" w:rsidRPr="00B252BB" w:rsidRDefault="00052403" w:rsidP="00B252BB">
      <w:pPr>
        <w:pStyle w:val="FootnoteText"/>
      </w:pPr>
      <w:r w:rsidRPr="00B252BB">
        <w:rPr>
          <w:rStyle w:val="FootnoteReference"/>
        </w:rPr>
        <w:footnoteRef/>
      </w:r>
      <w:r w:rsidRPr="00B252BB">
        <w:t xml:space="preserve"> At the time of processing these TAs, the Programmatic Approach (PA) was not yet ready and OPCS advised to use discrete TAs instead. Future support would be in the form of a PA for the sector.</w:t>
      </w:r>
    </w:p>
  </w:footnote>
  <w:footnote w:id="6">
    <w:p w14:paraId="4D7C4DC9" w14:textId="77777777" w:rsidR="00052403" w:rsidRPr="00E010E8" w:rsidRDefault="00052403" w:rsidP="00B252BB">
      <w:pPr>
        <w:pStyle w:val="FootnoteText"/>
      </w:pPr>
      <w:r>
        <w:rPr>
          <w:rStyle w:val="FootnoteReference"/>
        </w:rPr>
        <w:footnoteRef/>
      </w:r>
      <w:r>
        <w:t xml:space="preserve"> </w:t>
      </w:r>
      <w:r w:rsidRPr="00E010E8">
        <w:t>CLTS is a</w:t>
      </w:r>
      <w:r>
        <w:t>n</w:t>
      </w:r>
      <w:r w:rsidRPr="00E010E8">
        <w:t xml:space="preserve"> approach used for demand generation for sanitation, which essentially - through external facilitation using levers as disgust, shame and other locally suited motivators - empowers the community to collectively stop open defecation and start to build and use toilets. Often, village regulations are used as a way to help support this change.</w:t>
      </w:r>
    </w:p>
  </w:footnote>
  <w:footnote w:id="7">
    <w:p w14:paraId="34C0F8D4" w14:textId="77777777" w:rsidR="00052403" w:rsidRDefault="00052403">
      <w:pPr>
        <w:pStyle w:val="FootnoteText"/>
      </w:pPr>
      <w:r>
        <w:rPr>
          <w:rStyle w:val="FootnoteReference"/>
        </w:rPr>
        <w:footnoteRef/>
      </w:r>
      <w:r>
        <w:t xml:space="preserve"> As part of the preparation of the new World Bank financed Health Governance and Nutrition project, discussions are conducted if and how the Model Healthy Village approach could be connected to multi-sectoral nutrition interventions. </w:t>
      </w:r>
    </w:p>
  </w:footnote>
  <w:footnote w:id="8">
    <w:p w14:paraId="6A16AA90" w14:textId="77777777" w:rsidR="00052403" w:rsidRDefault="00052403">
      <w:pPr>
        <w:pStyle w:val="FootnoteText"/>
      </w:pPr>
      <w:r>
        <w:rPr>
          <w:rStyle w:val="FootnoteReference"/>
        </w:rPr>
        <w:footnoteRef/>
      </w:r>
      <w:r>
        <w:t xml:space="preserve"> The World Bank 2014. Implementation Completion and Results Report for a Community Nutrition Project.</w:t>
      </w:r>
    </w:p>
  </w:footnote>
  <w:footnote w:id="9">
    <w:p w14:paraId="029A5672" w14:textId="77777777" w:rsidR="00052403" w:rsidRDefault="00052403">
      <w:pPr>
        <w:pStyle w:val="FootnoteText"/>
      </w:pPr>
      <w:r>
        <w:rPr>
          <w:rStyle w:val="FootnoteReference"/>
        </w:rPr>
        <w:footnoteRef/>
      </w:r>
      <w:r>
        <w:t xml:space="preserve"> World Bank 2014. Scaling Up Indonesia’s Rural Sanitation Mobile Monitoring System Nationally. </w:t>
      </w:r>
    </w:p>
  </w:footnote>
  <w:footnote w:id="10">
    <w:p w14:paraId="75F2F7C0" w14:textId="77777777" w:rsidR="00052403" w:rsidRDefault="00052403">
      <w:pPr>
        <w:pStyle w:val="FootnoteText"/>
      </w:pPr>
      <w:r>
        <w:rPr>
          <w:rStyle w:val="FootnoteReference"/>
        </w:rPr>
        <w:footnoteRef/>
      </w:r>
      <w:r>
        <w:t xml:space="preserve"> World Bank 2014. Investing in the Nest Generation: Children grow taller, and smarter, in rural villages of Lao PDR where all community members use improved sanitation</w:t>
      </w:r>
    </w:p>
  </w:footnote>
  <w:footnote w:id="11">
    <w:p w14:paraId="051784A1" w14:textId="77777777" w:rsidR="00052403" w:rsidRDefault="00052403">
      <w:pPr>
        <w:pStyle w:val="FootnoteText"/>
      </w:pPr>
      <w:r>
        <w:rPr>
          <w:rStyle w:val="FootnoteReference"/>
        </w:rPr>
        <w:footnoteRef/>
      </w:r>
      <w:r>
        <w:t xml:space="preserve"> In case this MHV scheme will be supported under the new Health governance and nutrition project, nutrition related indicators may also be included in order to achieve MHV status (discussions ongoing).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D52939"/>
    <w:multiLevelType w:val="hybridMultilevel"/>
    <w:tmpl w:val="35462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CF1580"/>
    <w:multiLevelType w:val="hybridMultilevel"/>
    <w:tmpl w:val="104ED6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562FCA"/>
    <w:multiLevelType w:val="hybridMultilevel"/>
    <w:tmpl w:val="2B245BA4"/>
    <w:lvl w:ilvl="0" w:tplc="1916B71E">
      <w:start w:val="1"/>
      <w:numFmt w:val="decimal"/>
      <w:lvlText w:val="%1."/>
      <w:lvlJc w:val="left"/>
      <w:pPr>
        <w:ind w:left="360" w:hanging="360"/>
      </w:pPr>
      <w:rPr>
        <w:rFonts w:ascii="Arial" w:hAnsi="Arial" w:hint="default"/>
        <w:b w:val="0"/>
        <w:i w:val="0"/>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BF60629"/>
    <w:multiLevelType w:val="hybridMultilevel"/>
    <w:tmpl w:val="94BEE240"/>
    <w:lvl w:ilvl="0" w:tplc="4FB08F94">
      <w:start w:val="1"/>
      <w:numFmt w:val="lowerRoman"/>
      <w:lvlText w:val="(%1)"/>
      <w:lvlJc w:val="left"/>
      <w:pPr>
        <w:tabs>
          <w:tab w:val="num" w:pos="720"/>
        </w:tabs>
        <w:ind w:left="720" w:hanging="720"/>
      </w:pPr>
      <w:rPr>
        <w:rFonts w:hint="default"/>
      </w:rPr>
    </w:lvl>
    <w:lvl w:ilvl="1" w:tplc="4A0291CA">
      <w:start w:val="3"/>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CD61E93"/>
    <w:multiLevelType w:val="hybridMultilevel"/>
    <w:tmpl w:val="6D06DC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F7A5D87"/>
    <w:multiLevelType w:val="hybridMultilevel"/>
    <w:tmpl w:val="40FA1A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6" w15:restartNumberingAfterBreak="0">
    <w:nsid w:val="104B50E3"/>
    <w:multiLevelType w:val="hybridMultilevel"/>
    <w:tmpl w:val="6D38792A"/>
    <w:lvl w:ilvl="0" w:tplc="44CA5450">
      <w:start w:val="1"/>
      <w:numFmt w:val="decimal"/>
      <w:lvlText w:val="%1."/>
      <w:lvlJc w:val="left"/>
      <w:pPr>
        <w:ind w:left="360" w:hanging="360"/>
      </w:pPr>
      <w:rPr>
        <w:rFonts w:ascii="Calibri" w:hAnsi="Calibri" w:hint="default"/>
        <w:b w:val="0"/>
        <w:i w:val="0"/>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18D0EE1"/>
    <w:multiLevelType w:val="hybridMultilevel"/>
    <w:tmpl w:val="E5FC8A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093A6A"/>
    <w:multiLevelType w:val="hybridMultilevel"/>
    <w:tmpl w:val="1B12CE84"/>
    <w:lvl w:ilvl="0" w:tplc="2D0A66B6">
      <w:start w:val="1"/>
      <w:numFmt w:val="decimal"/>
      <w:lvlText w:val="%1."/>
      <w:lvlJc w:val="left"/>
      <w:pPr>
        <w:ind w:left="360" w:hanging="360"/>
      </w:pPr>
      <w:rPr>
        <w:b w:val="0"/>
        <w:bCs/>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F105892"/>
    <w:multiLevelType w:val="hybridMultilevel"/>
    <w:tmpl w:val="62FE3E44"/>
    <w:lvl w:ilvl="0" w:tplc="04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1991E7F"/>
    <w:multiLevelType w:val="hybridMultilevel"/>
    <w:tmpl w:val="6E344A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3896FBB"/>
    <w:multiLevelType w:val="hybridMultilevel"/>
    <w:tmpl w:val="1304DE9C"/>
    <w:lvl w:ilvl="0" w:tplc="1F5EC0AC">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60A024E"/>
    <w:multiLevelType w:val="hybridMultilevel"/>
    <w:tmpl w:val="B97656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B064598"/>
    <w:multiLevelType w:val="hybridMultilevel"/>
    <w:tmpl w:val="59BE65C0"/>
    <w:lvl w:ilvl="0" w:tplc="183296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C85158F"/>
    <w:multiLevelType w:val="hybridMultilevel"/>
    <w:tmpl w:val="F40ABDD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2465D5"/>
    <w:multiLevelType w:val="hybridMultilevel"/>
    <w:tmpl w:val="1B6EB36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28D77CF"/>
    <w:multiLevelType w:val="hybridMultilevel"/>
    <w:tmpl w:val="EB1A0B1A"/>
    <w:lvl w:ilvl="0" w:tplc="CB18DCB4">
      <w:start w:val="5"/>
      <w:numFmt w:val="decimal"/>
      <w:lvlText w:val="%1."/>
      <w:lvlJc w:val="left"/>
      <w:pPr>
        <w:ind w:left="360" w:hanging="360"/>
      </w:pPr>
      <w:rPr>
        <w:rFonts w:hint="default"/>
        <w:b w:val="0"/>
        <w:bCs/>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A7FA1"/>
    <w:multiLevelType w:val="hybridMultilevel"/>
    <w:tmpl w:val="ADDED318"/>
    <w:lvl w:ilvl="0" w:tplc="0409000F">
      <w:start w:val="1"/>
      <w:numFmt w:val="decimal"/>
      <w:lvlText w:val="%1."/>
      <w:lvlJc w:val="left"/>
      <w:pPr>
        <w:tabs>
          <w:tab w:val="num" w:pos="540"/>
        </w:tabs>
        <w:ind w:left="540" w:hanging="360"/>
      </w:pPr>
      <w:rPr>
        <w:rFonts w:hint="default"/>
      </w:rPr>
    </w:lvl>
    <w:lvl w:ilvl="1" w:tplc="B6489FD4">
      <w:start w:val="1"/>
      <w:numFmt w:val="lowerRoman"/>
      <w:lvlText w:val="(%2)"/>
      <w:lvlJc w:val="left"/>
      <w:pPr>
        <w:tabs>
          <w:tab w:val="num" w:pos="1980"/>
        </w:tabs>
        <w:ind w:left="1980" w:hanging="720"/>
      </w:pPr>
      <w:rPr>
        <w:rFonts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8" w15:restartNumberingAfterBreak="0">
    <w:nsid w:val="375D185D"/>
    <w:multiLevelType w:val="hybridMultilevel"/>
    <w:tmpl w:val="DC600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9512471"/>
    <w:multiLevelType w:val="hybridMultilevel"/>
    <w:tmpl w:val="9C285B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E7723D6"/>
    <w:multiLevelType w:val="hybridMultilevel"/>
    <w:tmpl w:val="B4A49CD0"/>
    <w:lvl w:ilvl="0" w:tplc="3D6CA1E8">
      <w:start w:val="1"/>
      <w:numFmt w:val="decimal"/>
      <w:lvlText w:val="%1."/>
      <w:lvlJc w:val="left"/>
      <w:pPr>
        <w:tabs>
          <w:tab w:val="num" w:pos="360"/>
        </w:tabs>
        <w:ind w:left="360" w:hanging="360"/>
      </w:pPr>
      <w:rPr>
        <w:rFonts w:hint="default"/>
        <w:b/>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FCA5AB6"/>
    <w:multiLevelType w:val="hybridMultilevel"/>
    <w:tmpl w:val="6024A01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77E667A"/>
    <w:multiLevelType w:val="hybridMultilevel"/>
    <w:tmpl w:val="74DCB0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8AB0EB5"/>
    <w:multiLevelType w:val="hybridMultilevel"/>
    <w:tmpl w:val="D8F85AC8"/>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785B31"/>
    <w:multiLevelType w:val="hybridMultilevel"/>
    <w:tmpl w:val="DCB6B0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8535E6"/>
    <w:multiLevelType w:val="hybridMultilevel"/>
    <w:tmpl w:val="EDBCC6B2"/>
    <w:lvl w:ilvl="0" w:tplc="25DCE66C">
      <w:start w:val="1"/>
      <w:numFmt w:val="bullet"/>
      <w:lvlText w:val=""/>
      <w:lvlJc w:val="left"/>
      <w:pPr>
        <w:tabs>
          <w:tab w:val="num" w:pos="720"/>
        </w:tabs>
        <w:ind w:left="720" w:hanging="360"/>
      </w:pPr>
      <w:rPr>
        <w:rFonts w:ascii="Wingdings" w:hAnsi="Wingdings" w:hint="default"/>
      </w:rPr>
    </w:lvl>
    <w:lvl w:ilvl="1" w:tplc="3D6A9DAE" w:tentative="1">
      <w:start w:val="1"/>
      <w:numFmt w:val="bullet"/>
      <w:lvlText w:val=""/>
      <w:lvlJc w:val="left"/>
      <w:pPr>
        <w:tabs>
          <w:tab w:val="num" w:pos="1440"/>
        </w:tabs>
        <w:ind w:left="1440" w:hanging="360"/>
      </w:pPr>
      <w:rPr>
        <w:rFonts w:ascii="Wingdings" w:hAnsi="Wingdings" w:hint="default"/>
      </w:rPr>
    </w:lvl>
    <w:lvl w:ilvl="2" w:tplc="97B0B9B6" w:tentative="1">
      <w:start w:val="1"/>
      <w:numFmt w:val="bullet"/>
      <w:lvlText w:val=""/>
      <w:lvlJc w:val="left"/>
      <w:pPr>
        <w:tabs>
          <w:tab w:val="num" w:pos="2160"/>
        </w:tabs>
        <w:ind w:left="2160" w:hanging="360"/>
      </w:pPr>
      <w:rPr>
        <w:rFonts w:ascii="Wingdings" w:hAnsi="Wingdings" w:hint="default"/>
      </w:rPr>
    </w:lvl>
    <w:lvl w:ilvl="3" w:tplc="256A9FE4" w:tentative="1">
      <w:start w:val="1"/>
      <w:numFmt w:val="bullet"/>
      <w:lvlText w:val=""/>
      <w:lvlJc w:val="left"/>
      <w:pPr>
        <w:tabs>
          <w:tab w:val="num" w:pos="2880"/>
        </w:tabs>
        <w:ind w:left="2880" w:hanging="360"/>
      </w:pPr>
      <w:rPr>
        <w:rFonts w:ascii="Wingdings" w:hAnsi="Wingdings" w:hint="default"/>
      </w:rPr>
    </w:lvl>
    <w:lvl w:ilvl="4" w:tplc="97A28F4A" w:tentative="1">
      <w:start w:val="1"/>
      <w:numFmt w:val="bullet"/>
      <w:lvlText w:val=""/>
      <w:lvlJc w:val="left"/>
      <w:pPr>
        <w:tabs>
          <w:tab w:val="num" w:pos="3600"/>
        </w:tabs>
        <w:ind w:left="3600" w:hanging="360"/>
      </w:pPr>
      <w:rPr>
        <w:rFonts w:ascii="Wingdings" w:hAnsi="Wingdings" w:hint="default"/>
      </w:rPr>
    </w:lvl>
    <w:lvl w:ilvl="5" w:tplc="A00ECD4C" w:tentative="1">
      <w:start w:val="1"/>
      <w:numFmt w:val="bullet"/>
      <w:lvlText w:val=""/>
      <w:lvlJc w:val="left"/>
      <w:pPr>
        <w:tabs>
          <w:tab w:val="num" w:pos="4320"/>
        </w:tabs>
        <w:ind w:left="4320" w:hanging="360"/>
      </w:pPr>
      <w:rPr>
        <w:rFonts w:ascii="Wingdings" w:hAnsi="Wingdings" w:hint="default"/>
      </w:rPr>
    </w:lvl>
    <w:lvl w:ilvl="6" w:tplc="8A1AA426" w:tentative="1">
      <w:start w:val="1"/>
      <w:numFmt w:val="bullet"/>
      <w:lvlText w:val=""/>
      <w:lvlJc w:val="left"/>
      <w:pPr>
        <w:tabs>
          <w:tab w:val="num" w:pos="5040"/>
        </w:tabs>
        <w:ind w:left="5040" w:hanging="360"/>
      </w:pPr>
      <w:rPr>
        <w:rFonts w:ascii="Wingdings" w:hAnsi="Wingdings" w:hint="default"/>
      </w:rPr>
    </w:lvl>
    <w:lvl w:ilvl="7" w:tplc="CA1ABF50" w:tentative="1">
      <w:start w:val="1"/>
      <w:numFmt w:val="bullet"/>
      <w:lvlText w:val=""/>
      <w:lvlJc w:val="left"/>
      <w:pPr>
        <w:tabs>
          <w:tab w:val="num" w:pos="5760"/>
        </w:tabs>
        <w:ind w:left="5760" w:hanging="360"/>
      </w:pPr>
      <w:rPr>
        <w:rFonts w:ascii="Wingdings" w:hAnsi="Wingdings" w:hint="default"/>
      </w:rPr>
    </w:lvl>
    <w:lvl w:ilvl="8" w:tplc="D1540E42"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3B77C1"/>
    <w:multiLevelType w:val="hybridMultilevel"/>
    <w:tmpl w:val="2338A26E"/>
    <w:lvl w:ilvl="0" w:tplc="0409000F">
      <w:start w:val="1"/>
      <w:numFmt w:val="decimal"/>
      <w:lvlText w:val="%1."/>
      <w:lvlJc w:val="left"/>
      <w:pPr>
        <w:tabs>
          <w:tab w:val="num" w:pos="360"/>
        </w:tabs>
        <w:ind w:left="360" w:hanging="360"/>
      </w:pPr>
    </w:lvl>
    <w:lvl w:ilvl="1" w:tplc="C7A47CA2">
      <w:start w:val="1"/>
      <w:numFmt w:val="lowerRoman"/>
      <w:lvlText w:val="(%2)"/>
      <w:lvlJc w:val="left"/>
      <w:pPr>
        <w:tabs>
          <w:tab w:val="num" w:pos="1440"/>
        </w:tabs>
        <w:ind w:left="1440" w:hanging="72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15:restartNumberingAfterBreak="0">
    <w:nsid w:val="5B871542"/>
    <w:multiLevelType w:val="hybridMultilevel"/>
    <w:tmpl w:val="7D243B24"/>
    <w:lvl w:ilvl="0" w:tplc="CB18DCB4">
      <w:start w:val="5"/>
      <w:numFmt w:val="decimal"/>
      <w:lvlText w:val="%1."/>
      <w:lvlJc w:val="left"/>
      <w:pPr>
        <w:ind w:left="360" w:hanging="360"/>
      </w:pPr>
      <w:rPr>
        <w:rFonts w:hint="default"/>
        <w:b w:val="0"/>
        <w:bCs/>
        <w:color w:val="auto"/>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E855ACA"/>
    <w:multiLevelType w:val="hybridMultilevel"/>
    <w:tmpl w:val="F1FC18C4"/>
    <w:lvl w:ilvl="0" w:tplc="0F34899E">
      <w:start w:val="1"/>
      <w:numFmt w:val="decimal"/>
      <w:lvlText w:val="%1."/>
      <w:lvlJc w:val="left"/>
      <w:pPr>
        <w:ind w:left="390" w:hanging="39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BA57776"/>
    <w:multiLevelType w:val="hybridMultilevel"/>
    <w:tmpl w:val="9022DD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37A6E63"/>
    <w:multiLevelType w:val="hybridMultilevel"/>
    <w:tmpl w:val="BA945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37B0077"/>
    <w:multiLevelType w:val="hybridMultilevel"/>
    <w:tmpl w:val="34DE9CFA"/>
    <w:lvl w:ilvl="0" w:tplc="7C88F812">
      <w:start w:val="4"/>
      <w:numFmt w:val="decimal"/>
      <w:lvlText w:val="%1"/>
      <w:lvlJc w:val="left"/>
      <w:pPr>
        <w:tabs>
          <w:tab w:val="num" w:pos="720"/>
        </w:tabs>
        <w:ind w:left="720" w:hanging="360"/>
      </w:pPr>
      <w:rPr>
        <w:rFonts w:hint="default"/>
      </w:rPr>
    </w:lvl>
    <w:lvl w:ilvl="1" w:tplc="AD54EB86">
      <w:start w:val="5"/>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6DD56D6"/>
    <w:multiLevelType w:val="hybridMultilevel"/>
    <w:tmpl w:val="1A6C0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7456DA0"/>
    <w:multiLevelType w:val="hybridMultilevel"/>
    <w:tmpl w:val="D10E9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7D73D70"/>
    <w:multiLevelType w:val="hybridMultilevel"/>
    <w:tmpl w:val="602AB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2435B1"/>
    <w:multiLevelType w:val="hybridMultilevel"/>
    <w:tmpl w:val="153032E2"/>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33"/>
  </w:num>
  <w:num w:numId="2">
    <w:abstractNumId w:val="2"/>
  </w:num>
  <w:num w:numId="3">
    <w:abstractNumId w:val="32"/>
  </w:num>
  <w:num w:numId="4">
    <w:abstractNumId w:val="4"/>
  </w:num>
  <w:num w:numId="5">
    <w:abstractNumId w:val="1"/>
  </w:num>
  <w:num w:numId="6">
    <w:abstractNumId w:val="29"/>
  </w:num>
  <w:num w:numId="7">
    <w:abstractNumId w:val="28"/>
  </w:num>
  <w:num w:numId="8">
    <w:abstractNumId w:val="25"/>
  </w:num>
  <w:num w:numId="9">
    <w:abstractNumId w:val="0"/>
  </w:num>
  <w:num w:numId="10">
    <w:abstractNumId w:val="20"/>
  </w:num>
  <w:num w:numId="11">
    <w:abstractNumId w:val="3"/>
  </w:num>
  <w:num w:numId="12">
    <w:abstractNumId w:val="26"/>
  </w:num>
  <w:num w:numId="13">
    <w:abstractNumId w:val="17"/>
  </w:num>
  <w:num w:numId="14">
    <w:abstractNumId w:val="31"/>
  </w:num>
  <w:num w:numId="15">
    <w:abstractNumId w:val="18"/>
  </w:num>
  <w:num w:numId="16">
    <w:abstractNumId w:val="30"/>
  </w:num>
  <w:num w:numId="17">
    <w:abstractNumId w:val="5"/>
  </w:num>
  <w:num w:numId="18">
    <w:abstractNumId w:val="34"/>
  </w:num>
  <w:num w:numId="19">
    <w:abstractNumId w:val="7"/>
  </w:num>
  <w:num w:numId="20">
    <w:abstractNumId w:val="11"/>
  </w:num>
  <w:num w:numId="21">
    <w:abstractNumId w:val="13"/>
  </w:num>
  <w:num w:numId="22">
    <w:abstractNumId w:val="8"/>
  </w:num>
  <w:num w:numId="23">
    <w:abstractNumId w:val="35"/>
  </w:num>
  <w:num w:numId="24">
    <w:abstractNumId w:val="21"/>
  </w:num>
  <w:num w:numId="25">
    <w:abstractNumId w:val="9"/>
  </w:num>
  <w:num w:numId="26">
    <w:abstractNumId w:val="22"/>
  </w:num>
  <w:num w:numId="27">
    <w:abstractNumId w:val="14"/>
  </w:num>
  <w:num w:numId="28">
    <w:abstractNumId w:val="23"/>
  </w:num>
  <w:num w:numId="29">
    <w:abstractNumId w:val="12"/>
  </w:num>
  <w:num w:numId="30">
    <w:abstractNumId w:val="24"/>
  </w:num>
  <w:num w:numId="31">
    <w:abstractNumId w:val="19"/>
  </w:num>
  <w:num w:numId="32">
    <w:abstractNumId w:val="6"/>
  </w:num>
  <w:num w:numId="33">
    <w:abstractNumId w:val="10"/>
  </w:num>
  <w:num w:numId="34">
    <w:abstractNumId w:val="16"/>
  </w:num>
  <w:num w:numId="35">
    <w:abstractNumId w:val="27"/>
  </w:num>
  <w:num w:numId="36">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4AF"/>
    <w:rsid w:val="00001509"/>
    <w:rsid w:val="00004723"/>
    <w:rsid w:val="00005502"/>
    <w:rsid w:val="000207B5"/>
    <w:rsid w:val="00022731"/>
    <w:rsid w:val="0002657F"/>
    <w:rsid w:val="00035831"/>
    <w:rsid w:val="00035E8E"/>
    <w:rsid w:val="00041C62"/>
    <w:rsid w:val="00044FBB"/>
    <w:rsid w:val="000463FB"/>
    <w:rsid w:val="00052403"/>
    <w:rsid w:val="00057AA4"/>
    <w:rsid w:val="00060D97"/>
    <w:rsid w:val="000826BC"/>
    <w:rsid w:val="00084F64"/>
    <w:rsid w:val="0009066B"/>
    <w:rsid w:val="00093B9C"/>
    <w:rsid w:val="00096AFA"/>
    <w:rsid w:val="000B139E"/>
    <w:rsid w:val="000B3DA5"/>
    <w:rsid w:val="000C0B63"/>
    <w:rsid w:val="000C3197"/>
    <w:rsid w:val="000C3540"/>
    <w:rsid w:val="000D098F"/>
    <w:rsid w:val="000D5497"/>
    <w:rsid w:val="000D734D"/>
    <w:rsid w:val="000D7913"/>
    <w:rsid w:val="000E2751"/>
    <w:rsid w:val="000E7169"/>
    <w:rsid w:val="000F491E"/>
    <w:rsid w:val="00112289"/>
    <w:rsid w:val="001124CB"/>
    <w:rsid w:val="00122410"/>
    <w:rsid w:val="00132620"/>
    <w:rsid w:val="001350AF"/>
    <w:rsid w:val="00136072"/>
    <w:rsid w:val="001415FE"/>
    <w:rsid w:val="001454F8"/>
    <w:rsid w:val="00146F0F"/>
    <w:rsid w:val="001479EF"/>
    <w:rsid w:val="001538F7"/>
    <w:rsid w:val="00155FEA"/>
    <w:rsid w:val="00157CAA"/>
    <w:rsid w:val="001756FE"/>
    <w:rsid w:val="00176B4E"/>
    <w:rsid w:val="00177C2A"/>
    <w:rsid w:val="001836F6"/>
    <w:rsid w:val="001874FC"/>
    <w:rsid w:val="001A5069"/>
    <w:rsid w:val="001A69EC"/>
    <w:rsid w:val="001C7576"/>
    <w:rsid w:val="001D1048"/>
    <w:rsid w:val="001E23C4"/>
    <w:rsid w:val="001E42B8"/>
    <w:rsid w:val="001E4BEE"/>
    <w:rsid w:val="001F60A1"/>
    <w:rsid w:val="001F6A7F"/>
    <w:rsid w:val="00200DBE"/>
    <w:rsid w:val="002148F7"/>
    <w:rsid w:val="002233B8"/>
    <w:rsid w:val="00241F23"/>
    <w:rsid w:val="00243123"/>
    <w:rsid w:val="00253C21"/>
    <w:rsid w:val="002559A0"/>
    <w:rsid w:val="00255A6E"/>
    <w:rsid w:val="0025606F"/>
    <w:rsid w:val="00266898"/>
    <w:rsid w:val="0026707B"/>
    <w:rsid w:val="00271307"/>
    <w:rsid w:val="00282547"/>
    <w:rsid w:val="00287897"/>
    <w:rsid w:val="00291556"/>
    <w:rsid w:val="002A0B7D"/>
    <w:rsid w:val="002A7FEA"/>
    <w:rsid w:val="002B0CC6"/>
    <w:rsid w:val="002C07C2"/>
    <w:rsid w:val="002C102D"/>
    <w:rsid w:val="002E23AA"/>
    <w:rsid w:val="002E2DCA"/>
    <w:rsid w:val="002E542C"/>
    <w:rsid w:val="002F7B61"/>
    <w:rsid w:val="00300D07"/>
    <w:rsid w:val="00303F94"/>
    <w:rsid w:val="00305791"/>
    <w:rsid w:val="003067A0"/>
    <w:rsid w:val="00310257"/>
    <w:rsid w:val="00316D96"/>
    <w:rsid w:val="003202D4"/>
    <w:rsid w:val="00327BD7"/>
    <w:rsid w:val="003418D3"/>
    <w:rsid w:val="00344672"/>
    <w:rsid w:val="00351BA9"/>
    <w:rsid w:val="00351F31"/>
    <w:rsid w:val="00361B27"/>
    <w:rsid w:val="00367E2F"/>
    <w:rsid w:val="00376A83"/>
    <w:rsid w:val="00377258"/>
    <w:rsid w:val="00387845"/>
    <w:rsid w:val="003934AF"/>
    <w:rsid w:val="003965FB"/>
    <w:rsid w:val="003A35ED"/>
    <w:rsid w:val="003A44BF"/>
    <w:rsid w:val="003A5FC5"/>
    <w:rsid w:val="003D1B30"/>
    <w:rsid w:val="003D391D"/>
    <w:rsid w:val="003D492F"/>
    <w:rsid w:val="003E268A"/>
    <w:rsid w:val="003E5E4C"/>
    <w:rsid w:val="003F23AB"/>
    <w:rsid w:val="003F7731"/>
    <w:rsid w:val="00402393"/>
    <w:rsid w:val="00407E2F"/>
    <w:rsid w:val="00435A42"/>
    <w:rsid w:val="004433E1"/>
    <w:rsid w:val="0044347C"/>
    <w:rsid w:val="00444453"/>
    <w:rsid w:val="00447455"/>
    <w:rsid w:val="00451E74"/>
    <w:rsid w:val="00452E6F"/>
    <w:rsid w:val="00452FCA"/>
    <w:rsid w:val="004619D5"/>
    <w:rsid w:val="0046235E"/>
    <w:rsid w:val="004716AA"/>
    <w:rsid w:val="00474D1E"/>
    <w:rsid w:val="00476524"/>
    <w:rsid w:val="00476A3A"/>
    <w:rsid w:val="004801B6"/>
    <w:rsid w:val="00480A52"/>
    <w:rsid w:val="00491091"/>
    <w:rsid w:val="0049473D"/>
    <w:rsid w:val="0049779A"/>
    <w:rsid w:val="004B0AB1"/>
    <w:rsid w:val="004B30D4"/>
    <w:rsid w:val="004B5503"/>
    <w:rsid w:val="004B7510"/>
    <w:rsid w:val="004C288D"/>
    <w:rsid w:val="004C2ADF"/>
    <w:rsid w:val="004C4D0C"/>
    <w:rsid w:val="004E0F9D"/>
    <w:rsid w:val="004E4E40"/>
    <w:rsid w:val="004F63A8"/>
    <w:rsid w:val="0050773B"/>
    <w:rsid w:val="00512EBB"/>
    <w:rsid w:val="00515AEA"/>
    <w:rsid w:val="00515BB4"/>
    <w:rsid w:val="00521FC9"/>
    <w:rsid w:val="0053280A"/>
    <w:rsid w:val="00532F25"/>
    <w:rsid w:val="005352ED"/>
    <w:rsid w:val="00540152"/>
    <w:rsid w:val="0054688C"/>
    <w:rsid w:val="005508F4"/>
    <w:rsid w:val="005543AE"/>
    <w:rsid w:val="00564191"/>
    <w:rsid w:val="0058607F"/>
    <w:rsid w:val="005944FD"/>
    <w:rsid w:val="00594740"/>
    <w:rsid w:val="00595BE5"/>
    <w:rsid w:val="005A66EE"/>
    <w:rsid w:val="005A68F7"/>
    <w:rsid w:val="005A6D2B"/>
    <w:rsid w:val="005B1B12"/>
    <w:rsid w:val="005B5DD1"/>
    <w:rsid w:val="005C26C6"/>
    <w:rsid w:val="005C457D"/>
    <w:rsid w:val="005C5CFF"/>
    <w:rsid w:val="005D225E"/>
    <w:rsid w:val="005D24B2"/>
    <w:rsid w:val="005D2947"/>
    <w:rsid w:val="005D4CEE"/>
    <w:rsid w:val="005D6E31"/>
    <w:rsid w:val="005E09D9"/>
    <w:rsid w:val="005E1684"/>
    <w:rsid w:val="005E2494"/>
    <w:rsid w:val="005E51FD"/>
    <w:rsid w:val="005F0F03"/>
    <w:rsid w:val="005F7642"/>
    <w:rsid w:val="006001B1"/>
    <w:rsid w:val="006026A1"/>
    <w:rsid w:val="00606AED"/>
    <w:rsid w:val="006078AC"/>
    <w:rsid w:val="00616BDF"/>
    <w:rsid w:val="00622AB2"/>
    <w:rsid w:val="00627188"/>
    <w:rsid w:val="00630A1A"/>
    <w:rsid w:val="0063737B"/>
    <w:rsid w:val="00641CFB"/>
    <w:rsid w:val="0065003A"/>
    <w:rsid w:val="0065750D"/>
    <w:rsid w:val="00657E88"/>
    <w:rsid w:val="0066183C"/>
    <w:rsid w:val="006756D5"/>
    <w:rsid w:val="0069273A"/>
    <w:rsid w:val="00692A69"/>
    <w:rsid w:val="00695090"/>
    <w:rsid w:val="006B2292"/>
    <w:rsid w:val="006B4114"/>
    <w:rsid w:val="006B6829"/>
    <w:rsid w:val="006C7F86"/>
    <w:rsid w:val="006D75BD"/>
    <w:rsid w:val="006E025E"/>
    <w:rsid w:val="006F1B9F"/>
    <w:rsid w:val="006F6C09"/>
    <w:rsid w:val="00707271"/>
    <w:rsid w:val="00715247"/>
    <w:rsid w:val="007248E9"/>
    <w:rsid w:val="007300C9"/>
    <w:rsid w:val="0073110F"/>
    <w:rsid w:val="007546EC"/>
    <w:rsid w:val="007571AF"/>
    <w:rsid w:val="00762A27"/>
    <w:rsid w:val="00770A88"/>
    <w:rsid w:val="00772C06"/>
    <w:rsid w:val="00777EE9"/>
    <w:rsid w:val="00780211"/>
    <w:rsid w:val="00780363"/>
    <w:rsid w:val="00782968"/>
    <w:rsid w:val="00782B02"/>
    <w:rsid w:val="00782DC7"/>
    <w:rsid w:val="00786CE7"/>
    <w:rsid w:val="00786F42"/>
    <w:rsid w:val="00787E67"/>
    <w:rsid w:val="00792428"/>
    <w:rsid w:val="00792C32"/>
    <w:rsid w:val="007A07CC"/>
    <w:rsid w:val="007A1707"/>
    <w:rsid w:val="007A1E15"/>
    <w:rsid w:val="007A41F7"/>
    <w:rsid w:val="007B0A51"/>
    <w:rsid w:val="007B3E3F"/>
    <w:rsid w:val="007C38EE"/>
    <w:rsid w:val="007D333E"/>
    <w:rsid w:val="007E3146"/>
    <w:rsid w:val="007E7D9B"/>
    <w:rsid w:val="007F12D1"/>
    <w:rsid w:val="00802C0B"/>
    <w:rsid w:val="00804772"/>
    <w:rsid w:val="00806C83"/>
    <w:rsid w:val="008108B2"/>
    <w:rsid w:val="0081713C"/>
    <w:rsid w:val="008205B7"/>
    <w:rsid w:val="00830D05"/>
    <w:rsid w:val="00832847"/>
    <w:rsid w:val="008331D9"/>
    <w:rsid w:val="0083632A"/>
    <w:rsid w:val="00837791"/>
    <w:rsid w:val="0085235F"/>
    <w:rsid w:val="008536B4"/>
    <w:rsid w:val="008818E4"/>
    <w:rsid w:val="008819B5"/>
    <w:rsid w:val="00882CEF"/>
    <w:rsid w:val="008862AD"/>
    <w:rsid w:val="00893C45"/>
    <w:rsid w:val="00894288"/>
    <w:rsid w:val="0089666E"/>
    <w:rsid w:val="008A1487"/>
    <w:rsid w:val="008A23A3"/>
    <w:rsid w:val="008A4873"/>
    <w:rsid w:val="008B44C3"/>
    <w:rsid w:val="008C3EC5"/>
    <w:rsid w:val="008C5FAB"/>
    <w:rsid w:val="008C6550"/>
    <w:rsid w:val="008C68AA"/>
    <w:rsid w:val="008D26B5"/>
    <w:rsid w:val="008D6EB7"/>
    <w:rsid w:val="008E21B0"/>
    <w:rsid w:val="008E361D"/>
    <w:rsid w:val="008E503F"/>
    <w:rsid w:val="008E6318"/>
    <w:rsid w:val="009023B2"/>
    <w:rsid w:val="00902F21"/>
    <w:rsid w:val="00914377"/>
    <w:rsid w:val="00917432"/>
    <w:rsid w:val="00926D21"/>
    <w:rsid w:val="00935CDB"/>
    <w:rsid w:val="00950CE3"/>
    <w:rsid w:val="009567FA"/>
    <w:rsid w:val="00957553"/>
    <w:rsid w:val="009609BF"/>
    <w:rsid w:val="00961FC1"/>
    <w:rsid w:val="00966140"/>
    <w:rsid w:val="00967661"/>
    <w:rsid w:val="00974668"/>
    <w:rsid w:val="0098570A"/>
    <w:rsid w:val="00987DF8"/>
    <w:rsid w:val="009A51C8"/>
    <w:rsid w:val="009A5841"/>
    <w:rsid w:val="009C5778"/>
    <w:rsid w:val="009D11F2"/>
    <w:rsid w:val="009D630B"/>
    <w:rsid w:val="009E5F00"/>
    <w:rsid w:val="009E6A00"/>
    <w:rsid w:val="009F074E"/>
    <w:rsid w:val="009F16C1"/>
    <w:rsid w:val="00A04C03"/>
    <w:rsid w:val="00A10D52"/>
    <w:rsid w:val="00A11535"/>
    <w:rsid w:val="00A11D66"/>
    <w:rsid w:val="00A15C9D"/>
    <w:rsid w:val="00A15E79"/>
    <w:rsid w:val="00A20E0F"/>
    <w:rsid w:val="00A22759"/>
    <w:rsid w:val="00A3206C"/>
    <w:rsid w:val="00A42579"/>
    <w:rsid w:val="00A45C7F"/>
    <w:rsid w:val="00A45D84"/>
    <w:rsid w:val="00A463FB"/>
    <w:rsid w:val="00A5504E"/>
    <w:rsid w:val="00A64A11"/>
    <w:rsid w:val="00A7156D"/>
    <w:rsid w:val="00A80ABD"/>
    <w:rsid w:val="00A82A6B"/>
    <w:rsid w:val="00A9359F"/>
    <w:rsid w:val="00A951D4"/>
    <w:rsid w:val="00A9773B"/>
    <w:rsid w:val="00AA23FB"/>
    <w:rsid w:val="00AA490F"/>
    <w:rsid w:val="00AB71DB"/>
    <w:rsid w:val="00AC1B29"/>
    <w:rsid w:val="00AC234F"/>
    <w:rsid w:val="00AC67CB"/>
    <w:rsid w:val="00AD5EE5"/>
    <w:rsid w:val="00AD68FF"/>
    <w:rsid w:val="00AD6CDB"/>
    <w:rsid w:val="00AE10E4"/>
    <w:rsid w:val="00AE4919"/>
    <w:rsid w:val="00AF7362"/>
    <w:rsid w:val="00B0272E"/>
    <w:rsid w:val="00B02D57"/>
    <w:rsid w:val="00B10030"/>
    <w:rsid w:val="00B148E0"/>
    <w:rsid w:val="00B252BB"/>
    <w:rsid w:val="00B3364E"/>
    <w:rsid w:val="00B43276"/>
    <w:rsid w:val="00B5065E"/>
    <w:rsid w:val="00B511CD"/>
    <w:rsid w:val="00B60478"/>
    <w:rsid w:val="00B72852"/>
    <w:rsid w:val="00B75B3A"/>
    <w:rsid w:val="00B76676"/>
    <w:rsid w:val="00B8007C"/>
    <w:rsid w:val="00B83F19"/>
    <w:rsid w:val="00B8521B"/>
    <w:rsid w:val="00B916A9"/>
    <w:rsid w:val="00B929D1"/>
    <w:rsid w:val="00B933F3"/>
    <w:rsid w:val="00B93EFA"/>
    <w:rsid w:val="00BA198E"/>
    <w:rsid w:val="00BA2BB7"/>
    <w:rsid w:val="00BA7CF7"/>
    <w:rsid w:val="00BD45A8"/>
    <w:rsid w:val="00BD57F9"/>
    <w:rsid w:val="00BE0703"/>
    <w:rsid w:val="00BF10E0"/>
    <w:rsid w:val="00BF3217"/>
    <w:rsid w:val="00BF79DD"/>
    <w:rsid w:val="00C015D6"/>
    <w:rsid w:val="00C038AA"/>
    <w:rsid w:val="00C067A3"/>
    <w:rsid w:val="00C07D09"/>
    <w:rsid w:val="00C11AB0"/>
    <w:rsid w:val="00C1336A"/>
    <w:rsid w:val="00C15875"/>
    <w:rsid w:val="00C22771"/>
    <w:rsid w:val="00C25F21"/>
    <w:rsid w:val="00C31354"/>
    <w:rsid w:val="00C40EE6"/>
    <w:rsid w:val="00C50679"/>
    <w:rsid w:val="00C52109"/>
    <w:rsid w:val="00C575D0"/>
    <w:rsid w:val="00C6213E"/>
    <w:rsid w:val="00C66860"/>
    <w:rsid w:val="00C72AE1"/>
    <w:rsid w:val="00C778FF"/>
    <w:rsid w:val="00C77A54"/>
    <w:rsid w:val="00C9469E"/>
    <w:rsid w:val="00C9567D"/>
    <w:rsid w:val="00C97029"/>
    <w:rsid w:val="00C97932"/>
    <w:rsid w:val="00CA67BD"/>
    <w:rsid w:val="00CB0DF3"/>
    <w:rsid w:val="00CC1DA8"/>
    <w:rsid w:val="00CD097A"/>
    <w:rsid w:val="00CD2BBE"/>
    <w:rsid w:val="00CE0C45"/>
    <w:rsid w:val="00CF1595"/>
    <w:rsid w:val="00CF414C"/>
    <w:rsid w:val="00CF6036"/>
    <w:rsid w:val="00D0112D"/>
    <w:rsid w:val="00D04396"/>
    <w:rsid w:val="00D05EC8"/>
    <w:rsid w:val="00D162E2"/>
    <w:rsid w:val="00D26397"/>
    <w:rsid w:val="00D346FD"/>
    <w:rsid w:val="00D37979"/>
    <w:rsid w:val="00D4133A"/>
    <w:rsid w:val="00D4507A"/>
    <w:rsid w:val="00D478F4"/>
    <w:rsid w:val="00D507D9"/>
    <w:rsid w:val="00D5122A"/>
    <w:rsid w:val="00D5188C"/>
    <w:rsid w:val="00D55F41"/>
    <w:rsid w:val="00D657AB"/>
    <w:rsid w:val="00D70CDE"/>
    <w:rsid w:val="00D74536"/>
    <w:rsid w:val="00D75CB3"/>
    <w:rsid w:val="00D7693F"/>
    <w:rsid w:val="00D9309F"/>
    <w:rsid w:val="00D93B0C"/>
    <w:rsid w:val="00DA0D56"/>
    <w:rsid w:val="00DA23F0"/>
    <w:rsid w:val="00DA35E2"/>
    <w:rsid w:val="00DA6643"/>
    <w:rsid w:val="00DB03CE"/>
    <w:rsid w:val="00DB5B05"/>
    <w:rsid w:val="00DB70AE"/>
    <w:rsid w:val="00DC5500"/>
    <w:rsid w:val="00DC7454"/>
    <w:rsid w:val="00DC7F7B"/>
    <w:rsid w:val="00DD3E58"/>
    <w:rsid w:val="00DE2DD9"/>
    <w:rsid w:val="00DF7C92"/>
    <w:rsid w:val="00E00ADE"/>
    <w:rsid w:val="00E010E8"/>
    <w:rsid w:val="00E05D8D"/>
    <w:rsid w:val="00E114D4"/>
    <w:rsid w:val="00E13E67"/>
    <w:rsid w:val="00E15029"/>
    <w:rsid w:val="00E1682F"/>
    <w:rsid w:val="00E22DC0"/>
    <w:rsid w:val="00E36D29"/>
    <w:rsid w:val="00E4639E"/>
    <w:rsid w:val="00E5314B"/>
    <w:rsid w:val="00E53B40"/>
    <w:rsid w:val="00E64CCE"/>
    <w:rsid w:val="00E762F8"/>
    <w:rsid w:val="00E77D89"/>
    <w:rsid w:val="00E857FC"/>
    <w:rsid w:val="00E861AF"/>
    <w:rsid w:val="00E9323B"/>
    <w:rsid w:val="00EA1D1A"/>
    <w:rsid w:val="00EA356A"/>
    <w:rsid w:val="00EA459A"/>
    <w:rsid w:val="00EA5B8A"/>
    <w:rsid w:val="00EA6B69"/>
    <w:rsid w:val="00EB59E8"/>
    <w:rsid w:val="00ED11E7"/>
    <w:rsid w:val="00ED2624"/>
    <w:rsid w:val="00EE450C"/>
    <w:rsid w:val="00EE727E"/>
    <w:rsid w:val="00EF280B"/>
    <w:rsid w:val="00EF45C5"/>
    <w:rsid w:val="00F014C8"/>
    <w:rsid w:val="00F070F8"/>
    <w:rsid w:val="00F11D32"/>
    <w:rsid w:val="00F138A5"/>
    <w:rsid w:val="00F2098F"/>
    <w:rsid w:val="00F2748D"/>
    <w:rsid w:val="00F40594"/>
    <w:rsid w:val="00F42415"/>
    <w:rsid w:val="00F47BDA"/>
    <w:rsid w:val="00F523FC"/>
    <w:rsid w:val="00F64F47"/>
    <w:rsid w:val="00F71244"/>
    <w:rsid w:val="00F7617C"/>
    <w:rsid w:val="00F76E51"/>
    <w:rsid w:val="00F7743A"/>
    <w:rsid w:val="00F80325"/>
    <w:rsid w:val="00F82968"/>
    <w:rsid w:val="00F97041"/>
    <w:rsid w:val="00FA0B88"/>
    <w:rsid w:val="00FA2C93"/>
    <w:rsid w:val="00FA2F14"/>
    <w:rsid w:val="00FB4A68"/>
    <w:rsid w:val="00FC09DF"/>
    <w:rsid w:val="00FC1AA4"/>
    <w:rsid w:val="00FC4A8B"/>
    <w:rsid w:val="00FC5645"/>
    <w:rsid w:val="00FD2818"/>
    <w:rsid w:val="00FD5554"/>
    <w:rsid w:val="00FE5E3D"/>
    <w:rsid w:val="00FE7EA1"/>
    <w:rsid w:val="00FF0B2E"/>
    <w:rsid w:val="00FF0E90"/>
    <w:rsid w:val="00FF26CD"/>
  </w:rsids>
  <m:mathPr>
    <m:mathFont m:val="Cambria Math"/>
    <m:brkBin m:val="before"/>
    <m:brkBinSub m:val="--"/>
    <m:smallFrac m:val="0"/>
    <m:dispDef/>
    <m:lMargin m:val="0"/>
    <m:rMargin m:val="0"/>
    <m:defJc m:val="centerGroup"/>
    <m:wrapIndent m:val="1440"/>
    <m:intLim m:val="subSup"/>
    <m:naryLim m:val="undOvr"/>
  </m:mathPr>
  <w:themeFontLang w:val="en-GB"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AD7C7"/>
  <w15:docId w15:val="{A4A857CF-B16F-4F08-ABA6-0FF5999A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before="120" w:after="120"/>
        <w:ind w:left="35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DF8"/>
    <w:pPr>
      <w:spacing w:before="0" w:after="0"/>
      <w:ind w:left="0"/>
    </w:pPr>
  </w:style>
  <w:style w:type="paragraph" w:styleId="Heading1">
    <w:name w:val="heading 1"/>
    <w:basedOn w:val="Normal"/>
    <w:next w:val="Normal"/>
    <w:link w:val="Heading1Char"/>
    <w:uiPriority w:val="9"/>
    <w:qFormat/>
    <w:rsid w:val="001A69EC"/>
    <w:pPr>
      <w:keepNext/>
      <w:keepLines/>
      <w:spacing w:before="120" w:after="120"/>
      <w:outlineLvl w:val="0"/>
    </w:pPr>
    <w:rPr>
      <w:rFonts w:eastAsiaTheme="majorEastAsia" w:cstheme="majorBidi"/>
      <w:b/>
      <w:bCs/>
      <w:sz w:val="28"/>
      <w:szCs w:val="28"/>
    </w:rPr>
  </w:style>
  <w:style w:type="paragraph" w:styleId="Heading2">
    <w:name w:val="heading 2"/>
    <w:basedOn w:val="Normal"/>
    <w:next w:val="Normal"/>
    <w:link w:val="Heading2Char"/>
    <w:uiPriority w:val="9"/>
    <w:qFormat/>
    <w:rsid w:val="001A69EC"/>
    <w:pPr>
      <w:keepNext/>
      <w:keepLines/>
      <w:spacing w:before="120" w:after="120"/>
      <w:outlineLvl w:val="1"/>
    </w:pPr>
    <w:rPr>
      <w:rFonts w:eastAsiaTheme="majorEastAsia" w:cstheme="majorBidi"/>
      <w:b/>
      <w:bCs/>
      <w:sz w:val="24"/>
      <w:szCs w:val="26"/>
    </w:rPr>
  </w:style>
  <w:style w:type="paragraph" w:styleId="Heading3">
    <w:name w:val="heading 3"/>
    <w:basedOn w:val="Normal"/>
    <w:next w:val="Normal"/>
    <w:link w:val="Heading3Char"/>
    <w:uiPriority w:val="9"/>
    <w:qFormat/>
    <w:rsid w:val="001A69EC"/>
    <w:pPr>
      <w:keepNext/>
      <w:keepLines/>
      <w:spacing w:before="60" w:after="60"/>
      <w:outlineLvl w:val="2"/>
    </w:pPr>
    <w:rPr>
      <w:rFonts w:eastAsiaTheme="majorEastAsia" w:cstheme="majorBidi"/>
      <w:b/>
      <w:bCs/>
    </w:rPr>
  </w:style>
  <w:style w:type="paragraph" w:styleId="Heading4">
    <w:name w:val="heading 4"/>
    <w:basedOn w:val="Normal"/>
    <w:next w:val="Normal"/>
    <w:link w:val="Heading4Char"/>
    <w:uiPriority w:val="9"/>
    <w:qFormat/>
    <w:rsid w:val="001A69EC"/>
    <w:pPr>
      <w:keepNext/>
      <w:keepLines/>
      <w:spacing w:before="60" w:after="60"/>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69EC"/>
    <w:rPr>
      <w:rFonts w:ascii="Arial" w:eastAsiaTheme="majorEastAsia" w:hAnsi="Arial" w:cstheme="majorBidi"/>
      <w:b/>
      <w:bCs/>
      <w:sz w:val="28"/>
      <w:szCs w:val="28"/>
    </w:rPr>
  </w:style>
  <w:style w:type="character" w:customStyle="1" w:styleId="Heading2Char">
    <w:name w:val="Heading 2 Char"/>
    <w:basedOn w:val="DefaultParagraphFont"/>
    <w:link w:val="Heading2"/>
    <w:uiPriority w:val="9"/>
    <w:rsid w:val="001A69EC"/>
    <w:rPr>
      <w:rFonts w:ascii="Arial" w:eastAsiaTheme="majorEastAsia" w:hAnsi="Arial" w:cstheme="majorBidi"/>
      <w:b/>
      <w:bCs/>
      <w:sz w:val="24"/>
      <w:szCs w:val="26"/>
    </w:rPr>
  </w:style>
  <w:style w:type="character" w:customStyle="1" w:styleId="Heading3Char">
    <w:name w:val="Heading 3 Char"/>
    <w:basedOn w:val="DefaultParagraphFont"/>
    <w:link w:val="Heading3"/>
    <w:uiPriority w:val="9"/>
    <w:rsid w:val="001A69EC"/>
    <w:rPr>
      <w:rFonts w:ascii="Arial" w:eastAsiaTheme="majorEastAsia" w:hAnsi="Arial" w:cstheme="majorBidi"/>
      <w:b/>
      <w:bCs/>
    </w:rPr>
  </w:style>
  <w:style w:type="character" w:customStyle="1" w:styleId="Heading4Char">
    <w:name w:val="Heading 4 Char"/>
    <w:basedOn w:val="DefaultParagraphFont"/>
    <w:link w:val="Heading4"/>
    <w:uiPriority w:val="9"/>
    <w:rsid w:val="001A69EC"/>
    <w:rPr>
      <w:rFonts w:ascii="Arial" w:eastAsiaTheme="majorEastAsia" w:hAnsi="Arial" w:cstheme="majorBidi"/>
      <w:bCs/>
      <w:i/>
      <w:iCs/>
    </w:rPr>
  </w:style>
  <w:style w:type="paragraph" w:styleId="ListParagraph">
    <w:name w:val="List Paragraph"/>
    <w:basedOn w:val="Normal"/>
    <w:link w:val="ListParagraphChar"/>
    <w:uiPriority w:val="34"/>
    <w:qFormat/>
    <w:rsid w:val="00402393"/>
    <w:pPr>
      <w:spacing w:after="200" w:line="276" w:lineRule="auto"/>
      <w:ind w:left="720"/>
      <w:contextualSpacing/>
    </w:pPr>
    <w:rPr>
      <w:lang w:val="en-US" w:bidi="lo-LA"/>
    </w:rPr>
  </w:style>
  <w:style w:type="paragraph" w:styleId="FootnoteText">
    <w:name w:val="footnote text"/>
    <w:aliases w:val="ALTS FOOTNOTE,ft, Char,Footnote Text Char Char Char Char Char Char Char,Footnote Text1,Footnote Text1 Char,Footnote Text2,Footnote Text Char Char Char Char Char Char Char1,Footnote Text Char Char Char Char Char Char Char1 Char,fn,FOOTNOTES"/>
    <w:basedOn w:val="Normal"/>
    <w:link w:val="FootnoteTextChar"/>
    <w:autoRedefine/>
    <w:uiPriority w:val="99"/>
    <w:rsid w:val="00B252BB"/>
    <w:pPr>
      <w:keepNext/>
      <w:keepLines/>
      <w:jc w:val="both"/>
    </w:pPr>
    <w:rPr>
      <w:rFonts w:eastAsia="Times New Roman" w:cs="Times New Roman"/>
      <w:sz w:val="18"/>
      <w:szCs w:val="18"/>
      <w:lang w:val="en-US"/>
    </w:rPr>
  </w:style>
  <w:style w:type="character" w:customStyle="1" w:styleId="FootnoteTextChar">
    <w:name w:val="Footnote Text Char"/>
    <w:aliases w:val="ALTS FOOTNOTE Char,ft Char, Char Char,Footnote Text Char Char Char Char Char Char Char Char,Footnote Text1 Char1,Footnote Text1 Char Char,Footnote Text2 Char,Footnote Text Char Char Char Char Char Char Char1 Char1,fn Char"/>
    <w:basedOn w:val="DefaultParagraphFont"/>
    <w:link w:val="FootnoteText"/>
    <w:uiPriority w:val="99"/>
    <w:rsid w:val="00B252BB"/>
    <w:rPr>
      <w:rFonts w:eastAsia="Times New Roman" w:cs="Times New Roman"/>
      <w:sz w:val="18"/>
      <w:szCs w:val="18"/>
      <w:lang w:val="en-US"/>
    </w:rPr>
  </w:style>
  <w:style w:type="character" w:styleId="FootnoteReference">
    <w:name w:val="footnote reference"/>
    <w:aliases w:val="ftref,16 Point,Superscript 6 Point,Footnote"/>
    <w:basedOn w:val="DefaultParagraphFont"/>
    <w:uiPriority w:val="99"/>
    <w:rsid w:val="0044347C"/>
    <w:rPr>
      <w:vertAlign w:val="superscript"/>
    </w:rPr>
  </w:style>
  <w:style w:type="table" w:styleId="LightShading-Accent5">
    <w:name w:val="Light Shading Accent 5"/>
    <w:basedOn w:val="TableNormal"/>
    <w:uiPriority w:val="60"/>
    <w:rsid w:val="0044347C"/>
    <w:pPr>
      <w:spacing w:before="0" w:after="0"/>
      <w:ind w:left="0"/>
    </w:pPr>
    <w:rPr>
      <w:rFonts w:ascii="Calibri" w:eastAsia="Calibri" w:hAnsi="Calibri" w:cs="Times New Roman"/>
      <w:color w:val="31849B" w:themeColor="accent5" w:themeShade="BF"/>
      <w:sz w:val="20"/>
      <w:szCs w:val="20"/>
      <w:lang w:val="en-US"/>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BalloonText">
    <w:name w:val="Balloon Text"/>
    <w:basedOn w:val="Normal"/>
    <w:link w:val="BalloonTextChar"/>
    <w:uiPriority w:val="99"/>
    <w:semiHidden/>
    <w:unhideWhenUsed/>
    <w:rsid w:val="0044347C"/>
    <w:rPr>
      <w:rFonts w:ascii="Tahoma" w:hAnsi="Tahoma" w:cs="Tahoma"/>
      <w:sz w:val="16"/>
      <w:szCs w:val="16"/>
    </w:rPr>
  </w:style>
  <w:style w:type="character" w:customStyle="1" w:styleId="BalloonTextChar">
    <w:name w:val="Balloon Text Char"/>
    <w:basedOn w:val="DefaultParagraphFont"/>
    <w:link w:val="BalloonText"/>
    <w:uiPriority w:val="99"/>
    <w:semiHidden/>
    <w:rsid w:val="0044347C"/>
    <w:rPr>
      <w:rFonts w:ascii="Tahoma" w:hAnsi="Tahoma" w:cs="Tahoma"/>
      <w:sz w:val="16"/>
      <w:szCs w:val="16"/>
    </w:rPr>
  </w:style>
  <w:style w:type="character" w:customStyle="1" w:styleId="ListParagraphChar">
    <w:name w:val="List Paragraph Char"/>
    <w:basedOn w:val="DefaultParagraphFont"/>
    <w:link w:val="ListParagraph"/>
    <w:uiPriority w:val="34"/>
    <w:locked/>
    <w:rsid w:val="00974668"/>
    <w:rPr>
      <w:lang w:val="en-US" w:bidi="lo-LA"/>
    </w:rPr>
  </w:style>
  <w:style w:type="table" w:styleId="TableGrid">
    <w:name w:val="Table Grid"/>
    <w:basedOn w:val="TableNormal"/>
    <w:uiPriority w:val="59"/>
    <w:rsid w:val="00FC09DF"/>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C09DF"/>
    <w:pPr>
      <w:autoSpaceDE w:val="0"/>
      <w:autoSpaceDN w:val="0"/>
      <w:adjustRightInd w:val="0"/>
      <w:spacing w:before="0" w:after="0"/>
      <w:ind w:left="0"/>
    </w:pPr>
    <w:rPr>
      <w:rFonts w:ascii="Calibri" w:hAnsi="Calibri" w:cs="Calibri"/>
      <w:color w:val="000000"/>
      <w:sz w:val="24"/>
      <w:szCs w:val="24"/>
    </w:rPr>
  </w:style>
  <w:style w:type="paragraph" w:styleId="NoSpacing">
    <w:name w:val="No Spacing"/>
    <w:uiPriority w:val="1"/>
    <w:qFormat/>
    <w:rsid w:val="00344672"/>
    <w:pPr>
      <w:spacing w:before="0" w:after="0"/>
      <w:ind w:left="0"/>
    </w:pPr>
    <w:rPr>
      <w:lang w:val="en-US"/>
    </w:rPr>
  </w:style>
  <w:style w:type="paragraph" w:styleId="TOC3">
    <w:name w:val="toc 3"/>
    <w:basedOn w:val="Normal"/>
    <w:next w:val="Normal"/>
    <w:autoRedefine/>
    <w:uiPriority w:val="39"/>
    <w:unhideWhenUsed/>
    <w:rsid w:val="001E42B8"/>
    <w:pPr>
      <w:spacing w:after="100"/>
    </w:pPr>
  </w:style>
  <w:style w:type="paragraph" w:styleId="TOC2">
    <w:name w:val="toc 2"/>
    <w:basedOn w:val="Normal"/>
    <w:next w:val="Normal"/>
    <w:autoRedefine/>
    <w:uiPriority w:val="39"/>
    <w:unhideWhenUsed/>
    <w:rsid w:val="00022731"/>
    <w:pPr>
      <w:spacing w:after="100"/>
    </w:pPr>
    <w:rPr>
      <w:b/>
    </w:rPr>
  </w:style>
  <w:style w:type="character" w:styleId="Hyperlink">
    <w:name w:val="Hyperlink"/>
    <w:basedOn w:val="DefaultParagraphFont"/>
    <w:uiPriority w:val="99"/>
    <w:unhideWhenUsed/>
    <w:rsid w:val="001E42B8"/>
    <w:rPr>
      <w:color w:val="0000FF" w:themeColor="hyperlink"/>
      <w:u w:val="single"/>
    </w:rPr>
  </w:style>
  <w:style w:type="paragraph" w:styleId="TOC1">
    <w:name w:val="toc 1"/>
    <w:basedOn w:val="Normal"/>
    <w:next w:val="Normal"/>
    <w:autoRedefine/>
    <w:uiPriority w:val="39"/>
    <w:unhideWhenUsed/>
    <w:rsid w:val="001E42B8"/>
    <w:pPr>
      <w:spacing w:after="100"/>
    </w:pPr>
  </w:style>
  <w:style w:type="character" w:styleId="CommentReference">
    <w:name w:val="annotation reference"/>
    <w:basedOn w:val="DefaultParagraphFont"/>
    <w:uiPriority w:val="99"/>
    <w:semiHidden/>
    <w:unhideWhenUsed/>
    <w:rsid w:val="00C6213E"/>
    <w:rPr>
      <w:sz w:val="16"/>
      <w:szCs w:val="16"/>
    </w:rPr>
  </w:style>
  <w:style w:type="paragraph" w:styleId="CommentText">
    <w:name w:val="annotation text"/>
    <w:basedOn w:val="Normal"/>
    <w:link w:val="CommentTextChar"/>
    <w:uiPriority w:val="99"/>
    <w:unhideWhenUsed/>
    <w:rsid w:val="00C6213E"/>
    <w:rPr>
      <w:sz w:val="20"/>
      <w:szCs w:val="20"/>
    </w:rPr>
  </w:style>
  <w:style w:type="character" w:customStyle="1" w:styleId="CommentTextChar">
    <w:name w:val="Comment Text Char"/>
    <w:basedOn w:val="DefaultParagraphFont"/>
    <w:link w:val="CommentText"/>
    <w:uiPriority w:val="99"/>
    <w:rsid w:val="00C6213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C6213E"/>
    <w:rPr>
      <w:b/>
      <w:bCs/>
    </w:rPr>
  </w:style>
  <w:style w:type="character" w:customStyle="1" w:styleId="CommentSubjectChar">
    <w:name w:val="Comment Subject Char"/>
    <w:basedOn w:val="CommentTextChar"/>
    <w:link w:val="CommentSubject"/>
    <w:uiPriority w:val="99"/>
    <w:semiHidden/>
    <w:rsid w:val="00C6213E"/>
    <w:rPr>
      <w:rFonts w:ascii="Arial" w:hAnsi="Arial"/>
      <w:b/>
      <w:bCs/>
      <w:sz w:val="20"/>
      <w:szCs w:val="20"/>
    </w:rPr>
  </w:style>
  <w:style w:type="paragraph" w:styleId="Revision">
    <w:name w:val="Revision"/>
    <w:hidden/>
    <w:uiPriority w:val="99"/>
    <w:semiHidden/>
    <w:rsid w:val="00806C83"/>
    <w:pPr>
      <w:spacing w:before="0" w:after="0"/>
      <w:ind w:left="0"/>
    </w:pPr>
    <w:rPr>
      <w:rFonts w:ascii="Arial" w:hAnsi="Arial"/>
      <w:sz w:val="21"/>
    </w:rPr>
  </w:style>
  <w:style w:type="paragraph" w:styleId="NormalWeb">
    <w:name w:val="Normal (Web)"/>
    <w:basedOn w:val="Normal"/>
    <w:uiPriority w:val="99"/>
    <w:unhideWhenUsed/>
    <w:rsid w:val="001D1048"/>
    <w:pPr>
      <w:spacing w:before="100" w:beforeAutospacing="1" w:after="100" w:afterAutospacing="1"/>
    </w:pPr>
    <w:rPr>
      <w:rFonts w:ascii="Times New Roman" w:eastAsiaTheme="minorEastAsia" w:hAnsi="Times New Roman" w:cs="Times New Roman"/>
      <w:sz w:val="24"/>
      <w:szCs w:val="24"/>
      <w:lang w:val="en-US"/>
    </w:rPr>
  </w:style>
  <w:style w:type="paragraph" w:styleId="IntenseQuote">
    <w:name w:val="Intense Quote"/>
    <w:basedOn w:val="Normal"/>
    <w:next w:val="Normal"/>
    <w:link w:val="IntenseQuoteChar"/>
    <w:uiPriority w:val="30"/>
    <w:qFormat/>
    <w:rsid w:val="00E22DC0"/>
    <w:pPr>
      <w:pBdr>
        <w:bottom w:val="single" w:sz="4" w:space="4" w:color="4F81BD"/>
      </w:pBdr>
      <w:spacing w:before="200" w:after="280"/>
      <w:ind w:left="936" w:right="936"/>
    </w:pPr>
    <w:rPr>
      <w:rFonts w:eastAsia="Calibri" w:cs="Arial"/>
      <w:b/>
      <w:bCs/>
      <w:i/>
      <w:iCs/>
      <w:color w:val="4F81BD"/>
      <w:sz w:val="20"/>
      <w:szCs w:val="20"/>
      <w:lang w:eastAsia="en-GB"/>
    </w:rPr>
  </w:style>
  <w:style w:type="character" w:customStyle="1" w:styleId="IntenseQuoteChar">
    <w:name w:val="Intense Quote Char"/>
    <w:basedOn w:val="DefaultParagraphFont"/>
    <w:link w:val="IntenseQuote"/>
    <w:uiPriority w:val="30"/>
    <w:rsid w:val="00E22DC0"/>
    <w:rPr>
      <w:rFonts w:ascii="Arial" w:eastAsia="Calibri" w:hAnsi="Arial" w:cs="Arial"/>
      <w:b/>
      <w:bCs/>
      <w:i/>
      <w:iCs/>
      <w:color w:val="4F81BD"/>
      <w:sz w:val="20"/>
      <w:szCs w:val="20"/>
      <w:lang w:eastAsia="en-GB"/>
    </w:rPr>
  </w:style>
  <w:style w:type="paragraph" w:styleId="Header">
    <w:name w:val="header"/>
    <w:basedOn w:val="Normal"/>
    <w:link w:val="HeaderChar"/>
    <w:uiPriority w:val="99"/>
    <w:unhideWhenUsed/>
    <w:rsid w:val="00E64CCE"/>
    <w:pPr>
      <w:tabs>
        <w:tab w:val="center" w:pos="4680"/>
        <w:tab w:val="right" w:pos="9360"/>
      </w:tabs>
    </w:pPr>
  </w:style>
  <w:style w:type="character" w:customStyle="1" w:styleId="HeaderChar">
    <w:name w:val="Header Char"/>
    <w:basedOn w:val="DefaultParagraphFont"/>
    <w:link w:val="Header"/>
    <w:uiPriority w:val="99"/>
    <w:rsid w:val="00E64CCE"/>
    <w:rPr>
      <w:rFonts w:ascii="Arial" w:hAnsi="Arial"/>
      <w:sz w:val="21"/>
    </w:rPr>
  </w:style>
  <w:style w:type="paragraph" w:styleId="Footer">
    <w:name w:val="footer"/>
    <w:basedOn w:val="Normal"/>
    <w:link w:val="FooterChar"/>
    <w:uiPriority w:val="99"/>
    <w:unhideWhenUsed/>
    <w:rsid w:val="00E64CCE"/>
    <w:pPr>
      <w:tabs>
        <w:tab w:val="center" w:pos="4680"/>
        <w:tab w:val="right" w:pos="9360"/>
      </w:tabs>
    </w:pPr>
  </w:style>
  <w:style w:type="character" w:customStyle="1" w:styleId="FooterChar">
    <w:name w:val="Footer Char"/>
    <w:basedOn w:val="DefaultParagraphFont"/>
    <w:link w:val="Footer"/>
    <w:uiPriority w:val="99"/>
    <w:rsid w:val="00E64CCE"/>
    <w:rPr>
      <w:rFonts w:ascii="Arial" w:hAnsi="Arial"/>
      <w:sz w:val="21"/>
    </w:rPr>
  </w:style>
  <w:style w:type="character" w:styleId="LineNumber">
    <w:name w:val="line number"/>
    <w:basedOn w:val="DefaultParagraphFont"/>
    <w:uiPriority w:val="99"/>
    <w:semiHidden/>
    <w:unhideWhenUsed/>
    <w:rsid w:val="00D346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910743">
      <w:bodyDiv w:val="1"/>
      <w:marLeft w:val="0"/>
      <w:marRight w:val="0"/>
      <w:marTop w:val="0"/>
      <w:marBottom w:val="0"/>
      <w:divBdr>
        <w:top w:val="none" w:sz="0" w:space="0" w:color="auto"/>
        <w:left w:val="none" w:sz="0" w:space="0" w:color="auto"/>
        <w:bottom w:val="none" w:sz="0" w:space="0" w:color="auto"/>
        <w:right w:val="none" w:sz="0" w:space="0" w:color="auto"/>
      </w:divBdr>
      <w:divsChild>
        <w:div w:id="1273318599">
          <w:marLeft w:val="547"/>
          <w:marRight w:val="0"/>
          <w:marTop w:val="0"/>
          <w:marBottom w:val="0"/>
          <w:divBdr>
            <w:top w:val="none" w:sz="0" w:space="0" w:color="auto"/>
            <w:left w:val="none" w:sz="0" w:space="0" w:color="auto"/>
            <w:bottom w:val="none" w:sz="0" w:space="0" w:color="auto"/>
            <w:right w:val="none" w:sz="0" w:space="0" w:color="auto"/>
          </w:divBdr>
        </w:div>
      </w:divsChild>
    </w:div>
    <w:div w:id="248277948">
      <w:bodyDiv w:val="1"/>
      <w:marLeft w:val="0"/>
      <w:marRight w:val="0"/>
      <w:marTop w:val="0"/>
      <w:marBottom w:val="0"/>
      <w:divBdr>
        <w:top w:val="none" w:sz="0" w:space="0" w:color="auto"/>
        <w:left w:val="none" w:sz="0" w:space="0" w:color="auto"/>
        <w:bottom w:val="none" w:sz="0" w:space="0" w:color="auto"/>
        <w:right w:val="none" w:sz="0" w:space="0" w:color="auto"/>
      </w:divBdr>
    </w:div>
    <w:div w:id="637759246">
      <w:bodyDiv w:val="1"/>
      <w:marLeft w:val="0"/>
      <w:marRight w:val="0"/>
      <w:marTop w:val="0"/>
      <w:marBottom w:val="0"/>
      <w:divBdr>
        <w:top w:val="none" w:sz="0" w:space="0" w:color="auto"/>
        <w:left w:val="none" w:sz="0" w:space="0" w:color="auto"/>
        <w:bottom w:val="none" w:sz="0" w:space="0" w:color="auto"/>
        <w:right w:val="none" w:sz="0" w:space="0" w:color="auto"/>
      </w:divBdr>
    </w:div>
    <w:div w:id="921062949">
      <w:bodyDiv w:val="1"/>
      <w:marLeft w:val="0"/>
      <w:marRight w:val="0"/>
      <w:marTop w:val="0"/>
      <w:marBottom w:val="0"/>
      <w:divBdr>
        <w:top w:val="none" w:sz="0" w:space="0" w:color="auto"/>
        <w:left w:val="none" w:sz="0" w:space="0" w:color="auto"/>
        <w:bottom w:val="none" w:sz="0" w:space="0" w:color="auto"/>
        <w:right w:val="none" w:sz="0" w:space="0" w:color="auto"/>
      </w:divBdr>
    </w:div>
    <w:div w:id="1291130949">
      <w:bodyDiv w:val="1"/>
      <w:marLeft w:val="0"/>
      <w:marRight w:val="0"/>
      <w:marTop w:val="0"/>
      <w:marBottom w:val="0"/>
      <w:divBdr>
        <w:top w:val="none" w:sz="0" w:space="0" w:color="auto"/>
        <w:left w:val="none" w:sz="0" w:space="0" w:color="auto"/>
        <w:bottom w:val="none" w:sz="0" w:space="0" w:color="auto"/>
        <w:right w:val="none" w:sz="0" w:space="0" w:color="auto"/>
      </w:divBdr>
    </w:div>
    <w:div w:id="1763187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diagramLayout" Target="diagrams/layout1.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image" Target="media/image4.pn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QuickStyle" Target="diagrams/quickStyle1.xml"/><Relationship Id="rId22" Type="http://schemas.openxmlformats.org/officeDocument/2006/relationships/image" Target="media/image9.png"/></Relationships>
</file>

<file path=word/charts/_rels/chart1.xml.rels><?xml version="1.0" encoding="UTF-8" standalone="yes"?>
<Relationships xmlns="http://schemas.openxmlformats.org/package/2006/relationships"><Relationship Id="rId1" Type="http://schemas.openxmlformats.org/officeDocument/2006/relationships/oleObject" Target="MacintoshHD:Users:elizabethloughnan:Desktop:WSP:off%20and%20online%20work%20LL&amp;ER%20-%20copy%20Nov%2018:2013Dec3JMP%20ladders,san%20tech,%25rural%20of%20poorest%2040%25%20I,P,B,V,L,C.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1" i="0" u="none" strike="noStrike" kern="1200" baseline="0">
                <a:solidFill>
                  <a:schemeClr val="tx1"/>
                </a:solidFill>
                <a:latin typeface="+mn-lt"/>
                <a:ea typeface="+mn-ea"/>
                <a:cs typeface="+mn-cs"/>
              </a:defRPr>
            </a:pPr>
            <a:r>
              <a:rPr lang="en-US" sz="1100" b="1" i="0" u="none" strike="noStrike" baseline="0">
                <a:effectLst/>
              </a:rPr>
              <a:t>Sanitation coverage, Lao PDR 2011-12</a:t>
            </a:r>
            <a:endParaRPr lang="en-US" sz="1100"/>
          </a:p>
        </c:rich>
      </c:tx>
      <c:layout>
        <c:manualLayout>
          <c:xMode val="edge"/>
          <c:yMode val="edge"/>
          <c:x val="0.14173697107626393"/>
          <c:y val="4.9973043910051786E-2"/>
        </c:manualLayout>
      </c:layout>
      <c:overlay val="0"/>
      <c:spPr>
        <a:noFill/>
        <a:ln>
          <a:noFill/>
        </a:ln>
        <a:effectLst/>
      </c:spPr>
    </c:title>
    <c:autoTitleDeleted val="0"/>
    <c:plotArea>
      <c:layout>
        <c:manualLayout>
          <c:layoutTarget val="inner"/>
          <c:xMode val="edge"/>
          <c:yMode val="edge"/>
          <c:x val="0.13170467440879699"/>
          <c:y val="0.17539149888143199"/>
          <c:w val="0.607665839119641"/>
          <c:h val="0.733572196092938"/>
        </c:manualLayout>
      </c:layout>
      <c:barChart>
        <c:barDir val="col"/>
        <c:grouping val="percentStacked"/>
        <c:varyColors val="0"/>
        <c:ser>
          <c:idx val="0"/>
          <c:order val="0"/>
          <c:tx>
            <c:strRef>
              <c:f>LaoPDR!$F$3</c:f>
              <c:strCache>
                <c:ptCount val="1"/>
                <c:pt idx="0">
                  <c:v>Improved</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00" b="0" i="0" u="none" strike="noStrike" kern="1200" baseline="0">
                    <a:solidFill>
                      <a:srgbClr val="FFFFFF"/>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LaoPDR!$G$2:$K$2</c:f>
              <c:strCache>
                <c:ptCount val="5"/>
                <c:pt idx="0">
                  <c:v>Poorest</c:v>
                </c:pt>
                <c:pt idx="1">
                  <c:v>2nd</c:v>
                </c:pt>
                <c:pt idx="2">
                  <c:v>3rd</c:v>
                </c:pt>
                <c:pt idx="3">
                  <c:v>4th</c:v>
                </c:pt>
                <c:pt idx="4">
                  <c:v>Richest</c:v>
                </c:pt>
              </c:strCache>
            </c:strRef>
          </c:cat>
          <c:val>
            <c:numRef>
              <c:f>LaoPDR!$G$3:$K$3</c:f>
              <c:numCache>
                <c:formatCode>_(* #,##0_);_(* \(#,##0\);_(* "-"??_);_(@_)</c:formatCode>
                <c:ptCount val="5"/>
                <c:pt idx="0">
                  <c:v>12.67</c:v>
                </c:pt>
                <c:pt idx="1">
                  <c:v>34.53</c:v>
                </c:pt>
                <c:pt idx="2">
                  <c:v>59.92</c:v>
                </c:pt>
                <c:pt idx="3">
                  <c:v>89.279999999999987</c:v>
                </c:pt>
                <c:pt idx="4">
                  <c:v>99.6</c:v>
                </c:pt>
              </c:numCache>
            </c:numRef>
          </c:val>
        </c:ser>
        <c:ser>
          <c:idx val="1"/>
          <c:order val="1"/>
          <c:tx>
            <c:strRef>
              <c:f>LaoPDR!$F$4</c:f>
              <c:strCache>
                <c:ptCount val="1"/>
                <c:pt idx="0">
                  <c:v>Unimproved</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LaoPDR!$G$2:$K$2</c:f>
              <c:strCache>
                <c:ptCount val="5"/>
                <c:pt idx="0">
                  <c:v>Poorest</c:v>
                </c:pt>
                <c:pt idx="1">
                  <c:v>2nd</c:v>
                </c:pt>
                <c:pt idx="2">
                  <c:v>3rd</c:v>
                </c:pt>
                <c:pt idx="3">
                  <c:v>4th</c:v>
                </c:pt>
                <c:pt idx="4">
                  <c:v>Richest</c:v>
                </c:pt>
              </c:strCache>
            </c:strRef>
          </c:cat>
          <c:val>
            <c:numRef>
              <c:f>LaoPDR!$G$4:$K$4</c:f>
              <c:numCache>
                <c:formatCode>_(* #,##0_);_(* \(#,##0\);_(* "-"??_);_(@_)</c:formatCode>
                <c:ptCount val="5"/>
                <c:pt idx="0">
                  <c:v>5.73</c:v>
                </c:pt>
                <c:pt idx="1">
                  <c:v>4.7999999999999989</c:v>
                </c:pt>
                <c:pt idx="2">
                  <c:v>3.44</c:v>
                </c:pt>
                <c:pt idx="3">
                  <c:v>0.4</c:v>
                </c:pt>
                <c:pt idx="4">
                  <c:v>0.1</c:v>
                </c:pt>
              </c:numCache>
            </c:numRef>
          </c:val>
        </c:ser>
        <c:ser>
          <c:idx val="2"/>
          <c:order val="2"/>
          <c:tx>
            <c:strRef>
              <c:f>LaoPDR!$F$5</c:f>
              <c:strCache>
                <c:ptCount val="1"/>
                <c:pt idx="0">
                  <c:v>Open Defecation</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chemeClr val="tx1"/>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LaoPDR!$G$2:$K$2</c:f>
              <c:strCache>
                <c:ptCount val="5"/>
                <c:pt idx="0">
                  <c:v>Poorest</c:v>
                </c:pt>
                <c:pt idx="1">
                  <c:v>2nd</c:v>
                </c:pt>
                <c:pt idx="2">
                  <c:v>3rd</c:v>
                </c:pt>
                <c:pt idx="3">
                  <c:v>4th</c:v>
                </c:pt>
                <c:pt idx="4">
                  <c:v>Richest</c:v>
                </c:pt>
              </c:strCache>
            </c:strRef>
          </c:cat>
          <c:val>
            <c:numRef>
              <c:f>LaoPDR!$G$5:$K$5</c:f>
              <c:numCache>
                <c:formatCode>_(* #,##0_);_(* \(#,##0\);_(* "-"??_);_(@_)</c:formatCode>
                <c:ptCount val="5"/>
                <c:pt idx="0">
                  <c:v>81.599999999999994</c:v>
                </c:pt>
                <c:pt idx="1">
                  <c:v>60.67</c:v>
                </c:pt>
                <c:pt idx="2">
                  <c:v>36.65</c:v>
                </c:pt>
                <c:pt idx="3">
                  <c:v>10.31</c:v>
                </c:pt>
                <c:pt idx="4">
                  <c:v>0.3</c:v>
                </c:pt>
              </c:numCache>
            </c:numRef>
          </c:val>
        </c:ser>
        <c:dLbls>
          <c:showLegendKey val="0"/>
          <c:showVal val="0"/>
          <c:showCatName val="0"/>
          <c:showSerName val="0"/>
          <c:showPercent val="0"/>
          <c:showBubbleSize val="0"/>
        </c:dLbls>
        <c:gapWidth val="10"/>
        <c:overlap val="100"/>
        <c:axId val="432748320"/>
        <c:axId val="432746752"/>
      </c:barChart>
      <c:catAx>
        <c:axId val="432748320"/>
        <c:scaling>
          <c:orientation val="minMax"/>
        </c:scaling>
        <c:delete val="0"/>
        <c:axPos val="b"/>
        <c:numFmt formatCode="General" sourceLinked="0"/>
        <c:majorTickMark val="none"/>
        <c:minorTickMark val="none"/>
        <c:tickLblPos val="nextTo"/>
        <c:spPr>
          <a:noFill/>
          <a:ln w="9525" cap="flat" cmpd="sng" algn="ctr">
            <a:solidFill>
              <a:schemeClr val="tx1">
                <a:tint val="75000"/>
                <a:shade val="95000"/>
                <a:satMod val="105000"/>
              </a:schemeClr>
            </a:solid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32746752"/>
        <c:crosses val="autoZero"/>
        <c:auto val="1"/>
        <c:lblAlgn val="ctr"/>
        <c:lblOffset val="100"/>
        <c:noMultiLvlLbl val="0"/>
      </c:catAx>
      <c:valAx>
        <c:axId val="432746752"/>
        <c:scaling>
          <c:orientation val="minMax"/>
          <c:min val="0"/>
        </c:scaling>
        <c:delete val="0"/>
        <c:axPos val="l"/>
        <c:majorGridlines>
          <c:spPr>
            <a:ln w="9525" cap="flat" cmpd="sng" algn="ctr">
              <a:solidFill>
                <a:schemeClr val="tx1">
                  <a:tint val="75000"/>
                  <a:shade val="95000"/>
                  <a:satMod val="105000"/>
                </a:schemeClr>
              </a:solidFill>
              <a:prstDash val="solid"/>
              <a:round/>
            </a:ln>
            <a:effectLst/>
          </c:spPr>
        </c:majorGridlines>
        <c:title>
          <c:tx>
            <c:rich>
              <a:bodyPr rot="-5400000" spcFirstLastPara="1" vertOverflow="ellipsis" vert="horz" wrap="square" anchor="ctr" anchorCtr="1"/>
              <a:lstStyle/>
              <a:p>
                <a:pPr>
                  <a:defRPr sz="1000" b="1" i="0" u="none" strike="noStrike" kern="1200" baseline="0">
                    <a:solidFill>
                      <a:schemeClr val="tx1"/>
                    </a:solidFill>
                    <a:latin typeface="+mn-lt"/>
                    <a:ea typeface="+mn-ea"/>
                    <a:cs typeface="+mn-cs"/>
                  </a:defRPr>
                </a:pPr>
                <a:r>
                  <a:rPr lang="en-US"/>
                  <a:t>% of the population</a:t>
                </a:r>
              </a:p>
            </c:rich>
          </c:tx>
          <c:overlay val="0"/>
          <c:spPr>
            <a:noFill/>
            <a:ln>
              <a:noFill/>
            </a:ln>
            <a:effectLst/>
          </c:spPr>
        </c:title>
        <c:numFmt formatCode="0%"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crossAx val="432748320"/>
        <c:crosses val="autoZero"/>
        <c:crossBetween val="between"/>
        <c:majorUnit val="0.2"/>
      </c:valAx>
      <c:spPr>
        <a:solidFill>
          <a:schemeClr val="bg1"/>
        </a:solidFill>
        <a:ln>
          <a:noFill/>
        </a:ln>
        <a:effectLst/>
      </c:spPr>
    </c:plotArea>
    <c:legend>
      <c:legendPos val="r"/>
      <c:layout>
        <c:manualLayout>
          <c:xMode val="edge"/>
          <c:yMode val="edge"/>
          <c:x val="0.73578768418718499"/>
          <c:y val="0.27617713893145901"/>
          <c:w val="0.25095996904307399"/>
          <c:h val="0.26956930719230598"/>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en-US"/>
        </a:p>
      </c:txPr>
    </c:legend>
    <c:plotVisOnly val="1"/>
    <c:dispBlanksAs val="gap"/>
    <c:showDLblsOverMax val="0"/>
  </c:chart>
  <c:spPr>
    <a:solidFill>
      <a:schemeClr val="bg1"/>
    </a:solidFill>
    <a:ln w="9525" cap="flat" cmpd="sng" algn="ctr">
      <a:noFill/>
      <a:prstDash val="solid"/>
      <a:round/>
    </a:ln>
    <a:effectLst/>
  </c:spPr>
  <c:txPr>
    <a:bodyPr/>
    <a:lstStyle/>
    <a:p>
      <a:pPr>
        <a:defRPr/>
      </a:pPr>
      <a:endParaRPr lang="en-US"/>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C82EE6-B5C3-4F01-B07F-F512686998D7}" type="doc">
      <dgm:prSet loTypeId="urn:microsoft.com/office/officeart/2005/8/layout/pyramid1" loCatId="pyramid" qsTypeId="urn:microsoft.com/office/officeart/2005/8/quickstyle/simple1" qsCatId="simple" csTypeId="urn:microsoft.com/office/officeart/2005/8/colors/accent1_2" csCatId="accent1" phldr="1"/>
      <dgm:spPr/>
    </dgm:pt>
    <dgm:pt modelId="{6FED1FE6-EFC1-49F7-A332-F5933222A43F}">
      <dgm:prSet phldrT="[Text]" custT="1"/>
      <dgm:spPr>
        <a:solidFill>
          <a:schemeClr val="tx2">
            <a:lumMod val="20000"/>
            <a:lumOff val="80000"/>
          </a:schemeClr>
        </a:solidFill>
      </dgm:spPr>
      <dgm:t>
        <a:bodyPr/>
        <a:lstStyle/>
        <a:p>
          <a:pPr algn="ctr"/>
          <a:r>
            <a:rPr lang="en-US" sz="800" b="0"/>
            <a:t>            National </a:t>
          </a:r>
        </a:p>
        <a:p>
          <a:pPr algn="ctr"/>
          <a:r>
            <a:rPr lang="en-US" sz="800" b="0"/>
            <a:t>Policy,   Strategy ,  </a:t>
          </a:r>
        </a:p>
        <a:p>
          <a:pPr algn="ctr"/>
          <a:r>
            <a:rPr lang="en-US" sz="800" b="0"/>
            <a:t>                      Advocacy ,   Sector Guidance ,                                                     Capacity Building,   National market                                               research,  BCC campaign                                development, ICC production</a:t>
          </a:r>
        </a:p>
      </dgm:t>
    </dgm:pt>
    <dgm:pt modelId="{6584789A-3443-453A-97E5-FBDD90118BA9}" type="parTrans" cxnId="{B3C72308-A84E-4DE8-B612-C334A475426B}">
      <dgm:prSet/>
      <dgm:spPr/>
      <dgm:t>
        <a:bodyPr/>
        <a:lstStyle/>
        <a:p>
          <a:endParaRPr lang="en-US"/>
        </a:p>
      </dgm:t>
    </dgm:pt>
    <dgm:pt modelId="{B2F79272-C71B-4512-B9C7-2DB6088BBECE}" type="sibTrans" cxnId="{B3C72308-A84E-4DE8-B612-C334A475426B}">
      <dgm:prSet/>
      <dgm:spPr/>
      <dgm:t>
        <a:bodyPr/>
        <a:lstStyle/>
        <a:p>
          <a:endParaRPr lang="en-US"/>
        </a:p>
      </dgm:t>
    </dgm:pt>
    <dgm:pt modelId="{C3A93065-33C2-4E23-A0A0-AE0C8E2DFD85}">
      <dgm:prSet phldrT="[Text]" custT="1"/>
      <dgm:spPr>
        <a:solidFill>
          <a:schemeClr val="accent4">
            <a:lumMod val="40000"/>
            <a:lumOff val="60000"/>
          </a:schemeClr>
        </a:solidFill>
      </dgm:spPr>
      <dgm:t>
        <a:bodyPr/>
        <a:lstStyle/>
        <a:p>
          <a:r>
            <a:rPr lang="en-US" sz="800" b="0"/>
            <a:t>PROVINCE                                    Province level political advocacy, Roadshows, Provincial program &amp; budget planning, Setting up implementation teams,  Provincial Sanitation options ICC   identification, Provincial Private sector partners identification,  BCC campaign implementation, District capacity building  for implementation, Monitoring ,supervision, Institutional Learning review across districts</a:t>
          </a:r>
        </a:p>
      </dgm:t>
    </dgm:pt>
    <dgm:pt modelId="{4E8F46F8-9DC1-4B9D-A9AE-922802531153}" type="parTrans" cxnId="{B24CBD05-E759-4E7C-9AEA-3B75B5E0F46B}">
      <dgm:prSet/>
      <dgm:spPr/>
      <dgm:t>
        <a:bodyPr/>
        <a:lstStyle/>
        <a:p>
          <a:endParaRPr lang="en-US"/>
        </a:p>
      </dgm:t>
    </dgm:pt>
    <dgm:pt modelId="{A5BC1321-4738-47A9-80BA-2427E0FE12B8}" type="sibTrans" cxnId="{B24CBD05-E759-4E7C-9AEA-3B75B5E0F46B}">
      <dgm:prSet/>
      <dgm:spPr/>
      <dgm:t>
        <a:bodyPr/>
        <a:lstStyle/>
        <a:p>
          <a:endParaRPr lang="en-US"/>
        </a:p>
      </dgm:t>
    </dgm:pt>
    <dgm:pt modelId="{C0793856-1D90-4867-B6FC-7D789D874CEA}">
      <dgm:prSet phldrT="[Text]" custT="1"/>
      <dgm:spPr>
        <a:solidFill>
          <a:schemeClr val="accent5">
            <a:lumMod val="60000"/>
            <a:lumOff val="40000"/>
          </a:schemeClr>
        </a:solidFill>
      </dgm:spPr>
      <dgm:t>
        <a:bodyPr/>
        <a:lstStyle/>
        <a:p>
          <a:r>
            <a:rPr lang="en-US" sz="800" b="0"/>
            <a:t>DISTRICT  (with Community Health Centers)                  Classifying and clustering villages for intervention, Baseline gathering,                 Private scector partners identification and preparation, Demand creation for CLTS triggering, Implementing annual triggering schedules, Building sanitation provider-consumer interfaces, Monitoring, follow-up, ODF verifications, Post-ODF sustainability checks </a:t>
          </a:r>
        </a:p>
      </dgm:t>
    </dgm:pt>
    <dgm:pt modelId="{C655BE88-6164-45DB-85FB-63F6DFDBDC92}" type="parTrans" cxnId="{C89C2155-D2BB-4612-8E71-72C27B78AB83}">
      <dgm:prSet/>
      <dgm:spPr/>
      <dgm:t>
        <a:bodyPr/>
        <a:lstStyle/>
        <a:p>
          <a:endParaRPr lang="en-US"/>
        </a:p>
      </dgm:t>
    </dgm:pt>
    <dgm:pt modelId="{407A6E93-BC61-44A0-B7A7-3B7D8C329E8D}" type="sibTrans" cxnId="{C89C2155-D2BB-4612-8E71-72C27B78AB83}">
      <dgm:prSet/>
      <dgm:spPr/>
      <dgm:t>
        <a:bodyPr/>
        <a:lstStyle/>
        <a:p>
          <a:endParaRPr lang="en-US"/>
        </a:p>
      </dgm:t>
    </dgm:pt>
    <dgm:pt modelId="{63D9FC28-1990-4217-8E30-929D6A954DA3}" type="pres">
      <dgm:prSet presAssocID="{72C82EE6-B5C3-4F01-B07F-F512686998D7}" presName="Name0" presStyleCnt="0">
        <dgm:presLayoutVars>
          <dgm:dir/>
          <dgm:animLvl val="lvl"/>
          <dgm:resizeHandles val="exact"/>
        </dgm:presLayoutVars>
      </dgm:prSet>
      <dgm:spPr/>
    </dgm:pt>
    <dgm:pt modelId="{2E79C8F1-8F34-48D3-A963-C7DBA1E1855C}" type="pres">
      <dgm:prSet presAssocID="{6FED1FE6-EFC1-49F7-A332-F5933222A43F}" presName="Name8" presStyleCnt="0"/>
      <dgm:spPr/>
    </dgm:pt>
    <dgm:pt modelId="{B99928F4-A493-4DD0-B330-F678F6E02C3B}" type="pres">
      <dgm:prSet presAssocID="{6FED1FE6-EFC1-49F7-A332-F5933222A43F}" presName="level" presStyleLbl="node1" presStyleIdx="0" presStyleCnt="3" custScaleY="35720">
        <dgm:presLayoutVars>
          <dgm:chMax val="1"/>
          <dgm:bulletEnabled val="1"/>
        </dgm:presLayoutVars>
      </dgm:prSet>
      <dgm:spPr/>
      <dgm:t>
        <a:bodyPr/>
        <a:lstStyle/>
        <a:p>
          <a:endParaRPr lang="en-US"/>
        </a:p>
      </dgm:t>
    </dgm:pt>
    <dgm:pt modelId="{5D737388-3585-4DDF-91F9-522AA0EDBD36}" type="pres">
      <dgm:prSet presAssocID="{6FED1FE6-EFC1-49F7-A332-F5933222A43F}" presName="levelTx" presStyleLbl="revTx" presStyleIdx="0" presStyleCnt="0">
        <dgm:presLayoutVars>
          <dgm:chMax val="1"/>
          <dgm:bulletEnabled val="1"/>
        </dgm:presLayoutVars>
      </dgm:prSet>
      <dgm:spPr/>
      <dgm:t>
        <a:bodyPr/>
        <a:lstStyle/>
        <a:p>
          <a:endParaRPr lang="en-US"/>
        </a:p>
      </dgm:t>
    </dgm:pt>
    <dgm:pt modelId="{835191B5-4C7F-4B15-8F86-D5BCE6647ACD}" type="pres">
      <dgm:prSet presAssocID="{C3A93065-33C2-4E23-A0A0-AE0C8E2DFD85}" presName="Name8" presStyleCnt="0"/>
      <dgm:spPr/>
    </dgm:pt>
    <dgm:pt modelId="{10D9738F-8D34-4DA9-96C3-AE0FCED010F1}" type="pres">
      <dgm:prSet presAssocID="{C3A93065-33C2-4E23-A0A0-AE0C8E2DFD85}" presName="level" presStyleLbl="node1" presStyleIdx="1" presStyleCnt="3" custScaleY="26789">
        <dgm:presLayoutVars>
          <dgm:chMax val="1"/>
          <dgm:bulletEnabled val="1"/>
        </dgm:presLayoutVars>
      </dgm:prSet>
      <dgm:spPr/>
      <dgm:t>
        <a:bodyPr/>
        <a:lstStyle/>
        <a:p>
          <a:endParaRPr lang="en-US"/>
        </a:p>
      </dgm:t>
    </dgm:pt>
    <dgm:pt modelId="{D1C7ED90-0696-4A81-AB64-4B1BEF7096CC}" type="pres">
      <dgm:prSet presAssocID="{C3A93065-33C2-4E23-A0A0-AE0C8E2DFD85}" presName="levelTx" presStyleLbl="revTx" presStyleIdx="0" presStyleCnt="0">
        <dgm:presLayoutVars>
          <dgm:chMax val="1"/>
          <dgm:bulletEnabled val="1"/>
        </dgm:presLayoutVars>
      </dgm:prSet>
      <dgm:spPr/>
      <dgm:t>
        <a:bodyPr/>
        <a:lstStyle/>
        <a:p>
          <a:endParaRPr lang="en-US"/>
        </a:p>
      </dgm:t>
    </dgm:pt>
    <dgm:pt modelId="{1B123E67-DE6B-4D03-B516-F8E3578B56C5}" type="pres">
      <dgm:prSet presAssocID="{C0793856-1D90-4867-B6FC-7D789D874CEA}" presName="Name8" presStyleCnt="0"/>
      <dgm:spPr/>
    </dgm:pt>
    <dgm:pt modelId="{F9F74F22-CEA2-4BB5-A49A-C011F502CA98}" type="pres">
      <dgm:prSet presAssocID="{C0793856-1D90-4867-B6FC-7D789D874CEA}" presName="level" presStyleLbl="node1" presStyleIdx="2" presStyleCnt="3" custScaleY="25082">
        <dgm:presLayoutVars>
          <dgm:chMax val="1"/>
          <dgm:bulletEnabled val="1"/>
        </dgm:presLayoutVars>
      </dgm:prSet>
      <dgm:spPr/>
      <dgm:t>
        <a:bodyPr/>
        <a:lstStyle/>
        <a:p>
          <a:endParaRPr lang="en-US"/>
        </a:p>
      </dgm:t>
    </dgm:pt>
    <dgm:pt modelId="{7CDED92F-096D-42CC-8909-070A22CC90D6}" type="pres">
      <dgm:prSet presAssocID="{C0793856-1D90-4867-B6FC-7D789D874CEA}" presName="levelTx" presStyleLbl="revTx" presStyleIdx="0" presStyleCnt="0">
        <dgm:presLayoutVars>
          <dgm:chMax val="1"/>
          <dgm:bulletEnabled val="1"/>
        </dgm:presLayoutVars>
      </dgm:prSet>
      <dgm:spPr/>
      <dgm:t>
        <a:bodyPr/>
        <a:lstStyle/>
        <a:p>
          <a:endParaRPr lang="en-US"/>
        </a:p>
      </dgm:t>
    </dgm:pt>
  </dgm:ptLst>
  <dgm:cxnLst>
    <dgm:cxn modelId="{D9751C27-816D-40A3-9609-2CE7D7ADD046}" type="presOf" srcId="{C0793856-1D90-4867-B6FC-7D789D874CEA}" destId="{F9F74F22-CEA2-4BB5-A49A-C011F502CA98}" srcOrd="0" destOrd="0" presId="urn:microsoft.com/office/officeart/2005/8/layout/pyramid1"/>
    <dgm:cxn modelId="{BE320AA7-D3A7-4C9D-AB8C-51D5795BDA56}" type="presOf" srcId="{6FED1FE6-EFC1-49F7-A332-F5933222A43F}" destId="{5D737388-3585-4DDF-91F9-522AA0EDBD36}" srcOrd="1" destOrd="0" presId="urn:microsoft.com/office/officeart/2005/8/layout/pyramid1"/>
    <dgm:cxn modelId="{B3C72308-A84E-4DE8-B612-C334A475426B}" srcId="{72C82EE6-B5C3-4F01-B07F-F512686998D7}" destId="{6FED1FE6-EFC1-49F7-A332-F5933222A43F}" srcOrd="0" destOrd="0" parTransId="{6584789A-3443-453A-97E5-FBDD90118BA9}" sibTransId="{B2F79272-C71B-4512-B9C7-2DB6088BBECE}"/>
    <dgm:cxn modelId="{9265AEBD-833F-4563-89F6-086955416429}" type="presOf" srcId="{C3A93065-33C2-4E23-A0A0-AE0C8E2DFD85}" destId="{10D9738F-8D34-4DA9-96C3-AE0FCED010F1}" srcOrd="0" destOrd="0" presId="urn:microsoft.com/office/officeart/2005/8/layout/pyramid1"/>
    <dgm:cxn modelId="{674E9197-062D-4E1A-A08B-22067D70A91E}" type="presOf" srcId="{72C82EE6-B5C3-4F01-B07F-F512686998D7}" destId="{63D9FC28-1990-4217-8E30-929D6A954DA3}" srcOrd="0" destOrd="0" presId="urn:microsoft.com/office/officeart/2005/8/layout/pyramid1"/>
    <dgm:cxn modelId="{C89C2155-D2BB-4612-8E71-72C27B78AB83}" srcId="{72C82EE6-B5C3-4F01-B07F-F512686998D7}" destId="{C0793856-1D90-4867-B6FC-7D789D874CEA}" srcOrd="2" destOrd="0" parTransId="{C655BE88-6164-45DB-85FB-63F6DFDBDC92}" sibTransId="{407A6E93-BC61-44A0-B7A7-3B7D8C329E8D}"/>
    <dgm:cxn modelId="{D44C0348-A23F-411E-9171-D4FE858B7459}" type="presOf" srcId="{C0793856-1D90-4867-B6FC-7D789D874CEA}" destId="{7CDED92F-096D-42CC-8909-070A22CC90D6}" srcOrd="1" destOrd="0" presId="urn:microsoft.com/office/officeart/2005/8/layout/pyramid1"/>
    <dgm:cxn modelId="{AD11F03F-CF66-41CC-BD44-84F83ABEC6FC}" type="presOf" srcId="{C3A93065-33C2-4E23-A0A0-AE0C8E2DFD85}" destId="{D1C7ED90-0696-4A81-AB64-4B1BEF7096CC}" srcOrd="1" destOrd="0" presId="urn:microsoft.com/office/officeart/2005/8/layout/pyramid1"/>
    <dgm:cxn modelId="{BA042612-07C8-4B20-98E3-FAA52726641E}" type="presOf" srcId="{6FED1FE6-EFC1-49F7-A332-F5933222A43F}" destId="{B99928F4-A493-4DD0-B330-F678F6E02C3B}" srcOrd="0" destOrd="0" presId="urn:microsoft.com/office/officeart/2005/8/layout/pyramid1"/>
    <dgm:cxn modelId="{B24CBD05-E759-4E7C-9AEA-3B75B5E0F46B}" srcId="{72C82EE6-B5C3-4F01-B07F-F512686998D7}" destId="{C3A93065-33C2-4E23-A0A0-AE0C8E2DFD85}" srcOrd="1" destOrd="0" parTransId="{4E8F46F8-9DC1-4B9D-A9AE-922802531153}" sibTransId="{A5BC1321-4738-47A9-80BA-2427E0FE12B8}"/>
    <dgm:cxn modelId="{1AB19214-D945-485D-9A98-58BCCFC074D1}" type="presParOf" srcId="{63D9FC28-1990-4217-8E30-929D6A954DA3}" destId="{2E79C8F1-8F34-48D3-A963-C7DBA1E1855C}" srcOrd="0" destOrd="0" presId="urn:microsoft.com/office/officeart/2005/8/layout/pyramid1"/>
    <dgm:cxn modelId="{0A1390CA-CB99-47E5-8F2C-01EBF52C0D02}" type="presParOf" srcId="{2E79C8F1-8F34-48D3-A963-C7DBA1E1855C}" destId="{B99928F4-A493-4DD0-B330-F678F6E02C3B}" srcOrd="0" destOrd="0" presId="urn:microsoft.com/office/officeart/2005/8/layout/pyramid1"/>
    <dgm:cxn modelId="{20D37D1D-E69E-4576-927E-E5B6D687610F}" type="presParOf" srcId="{2E79C8F1-8F34-48D3-A963-C7DBA1E1855C}" destId="{5D737388-3585-4DDF-91F9-522AA0EDBD36}" srcOrd="1" destOrd="0" presId="urn:microsoft.com/office/officeart/2005/8/layout/pyramid1"/>
    <dgm:cxn modelId="{8368B1BF-F2E5-442C-B860-E0C2EDB1BCA8}" type="presParOf" srcId="{63D9FC28-1990-4217-8E30-929D6A954DA3}" destId="{835191B5-4C7F-4B15-8F86-D5BCE6647ACD}" srcOrd="1" destOrd="0" presId="urn:microsoft.com/office/officeart/2005/8/layout/pyramid1"/>
    <dgm:cxn modelId="{98B66087-32BB-47A1-990D-DC5CAF168462}" type="presParOf" srcId="{835191B5-4C7F-4B15-8F86-D5BCE6647ACD}" destId="{10D9738F-8D34-4DA9-96C3-AE0FCED010F1}" srcOrd="0" destOrd="0" presId="urn:microsoft.com/office/officeart/2005/8/layout/pyramid1"/>
    <dgm:cxn modelId="{403E4D29-EEC3-4F76-8C18-5B78D7F17FDF}" type="presParOf" srcId="{835191B5-4C7F-4B15-8F86-D5BCE6647ACD}" destId="{D1C7ED90-0696-4A81-AB64-4B1BEF7096CC}" srcOrd="1" destOrd="0" presId="urn:microsoft.com/office/officeart/2005/8/layout/pyramid1"/>
    <dgm:cxn modelId="{87D5CE58-5158-4312-8D41-4B1AAFA3F344}" type="presParOf" srcId="{63D9FC28-1990-4217-8E30-929D6A954DA3}" destId="{1B123E67-DE6B-4D03-B516-F8E3578B56C5}" srcOrd="2" destOrd="0" presId="urn:microsoft.com/office/officeart/2005/8/layout/pyramid1"/>
    <dgm:cxn modelId="{D1FBC8E7-9B73-425E-9937-3662BD0DCF0B}" type="presParOf" srcId="{1B123E67-DE6B-4D03-B516-F8E3578B56C5}" destId="{F9F74F22-CEA2-4BB5-A49A-C011F502CA98}" srcOrd="0" destOrd="0" presId="urn:microsoft.com/office/officeart/2005/8/layout/pyramid1"/>
    <dgm:cxn modelId="{B3B6C6E6-F51E-4360-A974-6773B569EBAF}" type="presParOf" srcId="{1B123E67-DE6B-4D03-B516-F8E3578B56C5}" destId="{7CDED92F-096D-42CC-8909-070A22CC90D6}" srcOrd="1" destOrd="0" presId="urn:microsoft.com/office/officeart/2005/8/layout/pyramid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99928F4-A493-4DD0-B330-F678F6E02C3B}">
      <dsp:nvSpPr>
        <dsp:cNvPr id="0" name=""/>
        <dsp:cNvSpPr/>
      </dsp:nvSpPr>
      <dsp:spPr>
        <a:xfrm>
          <a:off x="1254875" y="76426"/>
          <a:ext cx="1728293" cy="1536551"/>
        </a:xfrm>
        <a:prstGeom prst="trapezoid">
          <a:avLst>
            <a:gd name="adj" fmla="val 50000"/>
          </a:avLst>
        </a:prstGeom>
        <a:solidFill>
          <a:schemeClr val="tx2">
            <a:lumMod val="20000"/>
            <a:lumOff val="8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b="0" kern="1200"/>
            <a:t>            National </a:t>
          </a:r>
        </a:p>
        <a:p>
          <a:pPr lvl="0" algn="ctr" defTabSz="355600">
            <a:lnSpc>
              <a:spcPct val="90000"/>
            </a:lnSpc>
            <a:spcBef>
              <a:spcPct val="0"/>
            </a:spcBef>
            <a:spcAft>
              <a:spcPct val="35000"/>
            </a:spcAft>
          </a:pPr>
          <a:r>
            <a:rPr lang="en-US" sz="800" b="0" kern="1200"/>
            <a:t>Policy,   Strategy ,  </a:t>
          </a:r>
        </a:p>
        <a:p>
          <a:pPr lvl="0" algn="ctr" defTabSz="355600">
            <a:lnSpc>
              <a:spcPct val="90000"/>
            </a:lnSpc>
            <a:spcBef>
              <a:spcPct val="0"/>
            </a:spcBef>
            <a:spcAft>
              <a:spcPct val="35000"/>
            </a:spcAft>
          </a:pPr>
          <a:r>
            <a:rPr lang="en-US" sz="800" b="0" kern="1200"/>
            <a:t>                      Advocacy ,   Sector Guidance ,                                                     Capacity Building,   National market                                               research,  BCC campaign                                development, ICC production</a:t>
          </a:r>
        </a:p>
      </dsp:txBody>
      <dsp:txXfrm>
        <a:off x="1254875" y="76426"/>
        <a:ext cx="1728293" cy="1536551"/>
      </dsp:txXfrm>
    </dsp:sp>
    <dsp:sp modelId="{10D9738F-8D34-4DA9-96C3-AE0FCED010F1}">
      <dsp:nvSpPr>
        <dsp:cNvPr id="0" name=""/>
        <dsp:cNvSpPr/>
      </dsp:nvSpPr>
      <dsp:spPr>
        <a:xfrm>
          <a:off x="606789" y="1830661"/>
          <a:ext cx="3024465" cy="1152370"/>
        </a:xfrm>
        <a:prstGeom prst="trapezoid">
          <a:avLst>
            <a:gd name="adj" fmla="val 49261"/>
          </a:avLst>
        </a:prstGeom>
        <a:solidFill>
          <a:schemeClr val="accent4">
            <a:lumMod val="40000"/>
            <a:lumOff val="6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b="0" kern="1200"/>
            <a:t>PROVINCE                                    Province level political advocacy, Roadshows, Provincial program &amp; budget planning, Setting up implementation teams,  Provincial Sanitation options ICC   identification, Provincial Private sector partners identification,  BCC campaign implementation, District capacity building  for implementation, Monitoring ,supervision, Institutional Learning review across districts</a:t>
          </a:r>
        </a:p>
      </dsp:txBody>
      <dsp:txXfrm>
        <a:off x="1136071" y="1830661"/>
        <a:ext cx="1965902" cy="1152370"/>
      </dsp:txXfrm>
    </dsp:sp>
    <dsp:sp modelId="{F9F74F22-CEA2-4BB5-A49A-C011F502CA98}">
      <dsp:nvSpPr>
        <dsp:cNvPr id="0" name=""/>
        <dsp:cNvSpPr/>
      </dsp:nvSpPr>
      <dsp:spPr>
        <a:xfrm>
          <a:off x="0" y="3146287"/>
          <a:ext cx="4238045" cy="1078941"/>
        </a:xfrm>
        <a:prstGeom prst="trapezoid">
          <a:avLst>
            <a:gd name="adj" fmla="val 49261"/>
          </a:avLst>
        </a:prstGeom>
        <a:solidFill>
          <a:schemeClr val="accent5">
            <a:lumMod val="60000"/>
            <a:lum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b="0" kern="1200"/>
            <a:t>DISTRICT  (with Community Health Centers)                  Classifying and clustering villages for intervention, Baseline gathering,                 Private scector partners identification and preparation, Demand creation for CLTS triggering, Implementing annual triggering schedules, Building sanitation provider-consumer interfaces, Monitoring, follow-up, ODF verifications, Post-ODF sustainability checks </a:t>
          </a:r>
        </a:p>
      </dsp:txBody>
      <dsp:txXfrm>
        <a:off x="741657" y="3146287"/>
        <a:ext cx="2754729" cy="1078941"/>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ABF90-A0EB-4F4C-9201-A7CD7058F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16073</Words>
  <Characters>91618</Characters>
  <Application>Microsoft Office Word</Application>
  <DocSecurity>0</DocSecurity>
  <Lines>763</Lines>
  <Paragraphs>214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107477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 Colin</dc:creator>
  <cp:lastModifiedBy>Christina Keller</cp:lastModifiedBy>
  <cp:revision>2</cp:revision>
  <dcterms:created xsi:type="dcterms:W3CDTF">2015-06-10T05:19:00Z</dcterms:created>
  <dcterms:modified xsi:type="dcterms:W3CDTF">2015-06-10T05:19:00Z</dcterms:modified>
</cp:coreProperties>
</file>